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noProof/>
          <w:sz w:val="24"/>
          <w:szCs w:val="24"/>
        </w:rPr>
        <w:pict>
          <v:group id="Group 1" o:spid="_x0000_s1029" style="position:absolute;margin-left:-71.25pt;margin-top:2.25pt;width:594pt;height:387.05pt;z-index:-251660288;mso-height-relative:margin" coordsize="7543800,49155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30" type="#_x0000_t75" style="position:absolute;width:7543800;height:44132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7" o:title=""/>
            </v:shape>
            <v:shape id="Picture 253" o:spid="_x0000_s1031" type="#_x0000_t75" style="position:absolute;left:628650;top:2305050;width:6281420;height:408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8" o:title=""/>
            </v:shape>
            <v:shape id="Picture 254" o:spid="_x0000_s1032" type="#_x0000_t75" style="position:absolute;left:676275;top:2352675;width:6187440;height:3136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9" o:title=""/>
            </v:shape>
            <v:shape id="Picture 255" o:spid="_x0000_s1033" type="#_x0000_t75" style="position:absolute;left:2647950;top:2828925;width:2288540;height:3657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0" o:title=""/>
            </v:shape>
            <v:shape id="Picture 256" o:spid="_x0000_s1034" type="#_x0000_t75" style="position:absolute;left:2647950;top:2828925;width:2279650;height:3562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1" o:title=""/>
            </v:shape>
            <v:shape id="Picture 251" o:spid="_x0000_s1035" type="#_x0000_t75" style="position:absolute;left:2305050;top:3409950;width:2926080;height:15055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2" o:title=""/>
            </v:shape>
          </v:group>
        </w:pict>
      </w: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noProof/>
          <w:sz w:val="24"/>
          <w:szCs w:val="24"/>
        </w:rPr>
        <w:pict>
          <v:shapetype id="_x0000_t202" coordsize="21600,21600" o:spt="202" path="m,l,21600r21600,l21600,xe">
            <v:stroke joinstyle="miter"/>
            <v:path gradientshapeok="t" o:connecttype="rect"/>
          </v:shapetype>
          <v:shape id="Text Box 4" o:spid="_x0000_s1028" type="#_x0000_t202" style="position:absolute;margin-left:-22.5pt;margin-top:6.15pt;width:510pt;height:102.9pt;z-index:251657216;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7E29D3" w:rsidRPr="007E29D3" w:rsidRDefault="007E29D3" w:rsidP="007E29D3">
                  <w:pPr>
                    <w:spacing w:before="100" w:beforeAutospacing="1" w:after="100" w:afterAutospacing="1"/>
                    <w:jc w:val="center"/>
                    <w:rPr>
                      <w:color w:val="000000"/>
                      <w:sz w:val="62"/>
                      <w:szCs w:val="72"/>
                    </w:rPr>
                  </w:pPr>
                  <w:r w:rsidRPr="007E29D3">
                    <w:rPr>
                      <w:color w:val="000000"/>
                      <w:sz w:val="62"/>
                      <w:szCs w:val="72"/>
                    </w:rPr>
                    <w:t>SCHOOL OF HUMANITIES, MANAGEMENT AND SOCIAL SCIENCES</w:t>
                  </w:r>
                </w:p>
              </w:txbxContent>
            </v:textbox>
            <w10:wrap anchorx="margin"/>
          </v:shape>
        </w:pict>
      </w: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t>Mountain Top University</w:t>
      </w: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t>Kilometre 12, Lagos-Ibadan Expressway, MFM Prayer City, Ogun State.</w:t>
      </w: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t>PHONE: (+234)8053457707, (+234)7039395024, (+234) 8039505596</w:t>
      </w: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lastRenderedPageBreak/>
        <w:t xml:space="preserve">EMAIL: </w:t>
      </w:r>
      <w:hyperlink r:id="rId13" w:history="1">
        <w:r w:rsidRPr="00AC4F5A">
          <w:rPr>
            <w:rStyle w:val="Hyperlink"/>
            <w:rFonts w:ascii="Times New Roman" w:hAnsi="Times New Roman"/>
            <w:b/>
            <w:sz w:val="24"/>
            <w:szCs w:val="24"/>
          </w:rPr>
          <w:t>support@mtu.edu.ng</w:t>
        </w:r>
      </w:hyperlink>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t xml:space="preserve">Website: </w:t>
      </w:r>
      <w:hyperlink r:id="rId14" w:history="1">
        <w:r w:rsidRPr="00AC4F5A">
          <w:rPr>
            <w:rStyle w:val="Hyperlink"/>
            <w:rFonts w:ascii="Times New Roman" w:hAnsi="Times New Roman"/>
            <w:b/>
            <w:sz w:val="24"/>
            <w:szCs w:val="24"/>
          </w:rPr>
          <w:t>www.mtu.edu.ng</w:t>
        </w:r>
      </w:hyperlink>
      <w:r w:rsidRPr="00AC4F5A">
        <w:rPr>
          <w:rFonts w:ascii="Times New Roman" w:hAnsi="Times New Roman"/>
          <w:b/>
          <w:sz w:val="24"/>
          <w:szCs w:val="24"/>
        </w:rPr>
        <w:t>.</w:t>
      </w: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t>Published By:</w:t>
      </w: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t>Mountain Top University</w:t>
      </w: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color w:val="000000"/>
          <w:sz w:val="24"/>
          <w:szCs w:val="24"/>
        </w:rPr>
      </w:pPr>
      <w:r w:rsidRPr="00AC4F5A">
        <w:rPr>
          <w:rFonts w:ascii="Times New Roman" w:hAnsi="Times New Roman"/>
          <w:noProof/>
          <w:sz w:val="24"/>
          <w:szCs w:val="24"/>
        </w:rPr>
        <w:pict>
          <v:rect id="Rectangle 146" o:spid="_x0000_s1027" style="position:absolute;margin-left:0;margin-top:0;width:273.75pt;height:137.9pt;z-index:25165824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" filled="f" stroked="f" strokeweight="1pt">
            <v:textbox style="mso-fit-shape-to-text:t" inset="10.8pt,0,10.8pt,0">
              <w:txbxContent>
                <w:p w:rsidR="007E29D3" w:rsidRPr="007E29D3" w:rsidRDefault="00FD2515" w:rsidP="007E29D3">
                  <w:pPr>
                    <w:pStyle w:val="NoSpacing"/>
                    <w:jc w:val="center"/>
                    <w:rPr>
                      <w:color w:val="5B9BD5"/>
                    </w:rPr>
                  </w:pPr>
                  <w:r>
                    <w:rPr>
                      <w:noProof/>
                      <w:color w:val="5B9BD5"/>
                    </w:rPr>
                    <w:drawing>
                      <wp:inline distT="0" distB="0" distL="0" distR="0">
                        <wp:extent cx="723900" cy="38100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grayscl/>
                                  <a:biLevel thresh="50000"/>
                                </a:blip>
                                <a:srcRect/>
                                <a:stretch>
                                  <a:fillRect/>
                                </a:stretch>
                              </pic:blipFill>
                              <pic:spPr bwMode="auto">
                                <a:xfrm>
                                  <a:off x="0" y="0"/>
                                  <a:ext cx="723900" cy="381000"/>
                                </a:xfrm>
                                <a:prstGeom prst="rect">
                                  <a:avLst/>
                                </a:prstGeom>
                                <a:noFill/>
                                <a:ln w="9525">
                                  <a:noFill/>
                                  <a:miter lim="800000"/>
                                  <a:headEnd/>
                                  <a:tailEnd/>
                                </a:ln>
                              </pic:spPr>
                            </pic:pic>
                          </a:graphicData>
                        </a:graphic>
                      </wp:inline>
                    </w:drawing>
                  </w:r>
                </w:p>
                <w:p w:rsidR="007E29D3" w:rsidRPr="007E29D3" w:rsidRDefault="007E29D3" w:rsidP="007E29D3">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66"/>
                      <w:szCs w:val="24"/>
                    </w:rPr>
                  </w:pPr>
                  <w:r w:rsidRPr="007E29D3">
                    <w:rPr>
                      <w:color w:val="000000"/>
                      <w:sz w:val="66"/>
                      <w:szCs w:val="24"/>
                    </w:rPr>
                    <w:t>COURSE GUIDE</w:t>
                  </w:r>
                </w:p>
                <w:p w:rsidR="007E29D3" w:rsidRPr="007E29D3" w:rsidRDefault="00FD2515" w:rsidP="007E29D3">
                  <w:pPr>
                    <w:pStyle w:val="NoSpacing"/>
                    <w:spacing w:before="240"/>
                    <w:jc w:val="center"/>
                    <w:rPr>
                      <w:color w:val="5B9BD5"/>
                    </w:rPr>
                  </w:pPr>
                  <w:r>
                    <w:rPr>
                      <w:noProof/>
                      <w:color w:val="5B9BD5"/>
                    </w:rPr>
                    <w:drawing>
                      <wp:inline distT="0" distB="0" distL="0" distR="0">
                        <wp:extent cx="371475" cy="238125"/>
                        <wp:effectExtent l="1905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grayscl/>
                                  <a:biLevel thresh="50000"/>
                                </a:blip>
                                <a:srcRect/>
                                <a:stretch>
                                  <a:fillRect/>
                                </a:stretch>
                              </pic:blipFill>
                              <pic:spPr bwMode="auto">
                                <a:xfrm>
                                  <a:off x="0" y="0"/>
                                  <a:ext cx="371475" cy="238125"/>
                                </a:xfrm>
                                <a:prstGeom prst="rect">
                                  <a:avLst/>
                                </a:prstGeom>
                                <a:noFill/>
                                <a:ln w="9525">
                                  <a:noFill/>
                                  <a:miter lim="800000"/>
                                  <a:headEnd/>
                                  <a:tailEnd/>
                                </a:ln>
                              </pic:spPr>
                            </pic:pic>
                          </a:graphicData>
                        </a:graphic>
                      </wp:inline>
                    </w:drawing>
                  </w:r>
                </w:p>
              </w:txbxContent>
            </v:textbox>
            <w10:wrap type="topAndBottom" anchorx="margin"/>
          </v:rect>
        </w:pict>
      </w:r>
    </w:p>
    <w:p w:rsidR="007E29D3" w:rsidRPr="00AC4F5A" w:rsidRDefault="007E29D3" w:rsidP="007E29D3">
      <w:pPr>
        <w:spacing w:before="100" w:beforeAutospacing="1" w:after="100" w:afterAutospacing="1"/>
        <w:rPr>
          <w:rFonts w:ascii="Times New Roman" w:hAnsi="Times New Roman"/>
          <w:b/>
          <w:color w:val="000000"/>
          <w:sz w:val="24"/>
          <w:szCs w:val="24"/>
        </w:rPr>
      </w:pPr>
      <w:r w:rsidRPr="00AC4F5A">
        <w:rPr>
          <w:rFonts w:ascii="Times New Roman" w:hAnsi="Times New Roman"/>
          <w:b/>
          <w:color w:val="000000"/>
          <w:sz w:val="24"/>
          <w:szCs w:val="24"/>
        </w:rPr>
        <w:lastRenderedPageBreak/>
        <w:t>COURSE TITLE: Introduction to Pentateuch</w:t>
      </w:r>
    </w:p>
    <w:p w:rsidR="007E29D3" w:rsidRPr="00AC4F5A" w:rsidRDefault="007E29D3" w:rsidP="007E29D3">
      <w:pPr>
        <w:spacing w:before="100" w:beforeAutospacing="1" w:after="100" w:afterAutospacing="1"/>
        <w:rPr>
          <w:rFonts w:ascii="Times New Roman" w:hAnsi="Times New Roman"/>
          <w:b/>
          <w:color w:val="000000"/>
          <w:sz w:val="24"/>
          <w:szCs w:val="24"/>
        </w:rPr>
      </w:pPr>
      <w:r w:rsidRPr="00AC4F5A">
        <w:rPr>
          <w:rFonts w:ascii="Times New Roman" w:hAnsi="Times New Roman"/>
          <w:b/>
          <w:color w:val="000000"/>
          <w:sz w:val="24"/>
          <w:szCs w:val="24"/>
        </w:rPr>
        <w:t>COURSE CODE: REL 103</w:t>
      </w:r>
    </w:p>
    <w:p w:rsidR="007E29D3" w:rsidRPr="00AC4F5A" w:rsidRDefault="007E29D3" w:rsidP="007E29D3">
      <w:pPr>
        <w:spacing w:before="100" w:beforeAutospacing="1" w:after="100" w:afterAutospacing="1"/>
        <w:rPr>
          <w:rFonts w:ascii="Times New Roman" w:hAnsi="Times New Roman"/>
          <w:b/>
          <w:color w:val="000000"/>
          <w:sz w:val="24"/>
          <w:szCs w:val="24"/>
        </w:rPr>
      </w:pPr>
      <w:r w:rsidRPr="00AC4F5A">
        <w:rPr>
          <w:rFonts w:ascii="Times New Roman" w:hAnsi="Times New Roman"/>
          <w:b/>
          <w:color w:val="000000"/>
          <w:sz w:val="24"/>
          <w:szCs w:val="24"/>
        </w:rPr>
        <w:t>LECTURER: J.O. OKUNOYE (Ph.D)</w:t>
      </w: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noProof/>
          <w:sz w:val="24"/>
          <w:szCs w:val="24"/>
        </w:rPr>
        <w:pict>
          <v:rect id="Rectangle 5" o:spid="_x0000_s1026" style="position:absolute;margin-left:0;margin-top:0;width:273.75pt;height:132.65pt;z-index:25165926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" filled="f" stroked="f" strokeweight="1pt">
            <v:textbox style="mso-fit-shape-to-text:t" inset="10.8pt,0,10.8pt,0">
              <w:txbxContent>
                <w:p w:rsidR="007E29D3" w:rsidRPr="007E29D3" w:rsidRDefault="00FD2515" w:rsidP="007E29D3">
                  <w:pPr>
                    <w:pStyle w:val="NoSpacing"/>
                    <w:jc w:val="center"/>
                    <w:rPr>
                      <w:color w:val="5B9BD5"/>
                    </w:rPr>
                  </w:pPr>
                  <w:r>
                    <w:rPr>
                      <w:noProof/>
                      <w:color w:val="5B9BD5"/>
                    </w:rPr>
                    <w:drawing>
                      <wp:inline distT="0" distB="0" distL="0" distR="0">
                        <wp:extent cx="723900" cy="381000"/>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grayscl/>
                                  <a:biLevel thresh="50000"/>
                                </a:blip>
                                <a:srcRect/>
                                <a:stretch>
                                  <a:fillRect/>
                                </a:stretch>
                              </pic:blipFill>
                              <pic:spPr bwMode="auto">
                                <a:xfrm>
                                  <a:off x="0" y="0"/>
                                  <a:ext cx="723900" cy="381000"/>
                                </a:xfrm>
                                <a:prstGeom prst="rect">
                                  <a:avLst/>
                                </a:prstGeom>
                                <a:noFill/>
                                <a:ln w="9525">
                                  <a:noFill/>
                                  <a:miter lim="800000"/>
                                  <a:headEnd/>
                                  <a:tailEnd/>
                                </a:ln>
                              </pic:spPr>
                            </pic:pic>
                          </a:graphicData>
                        </a:graphic>
                      </wp:inline>
                    </w:drawing>
                  </w:r>
                </w:p>
                <w:p w:rsidR="007E29D3" w:rsidRPr="007E29D3" w:rsidRDefault="007E29D3" w:rsidP="007E29D3">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58"/>
                      <w:szCs w:val="24"/>
                    </w:rPr>
                  </w:pPr>
                  <w:r w:rsidRPr="007E29D3">
                    <w:rPr>
                      <w:color w:val="000000"/>
                      <w:sz w:val="58"/>
                      <w:szCs w:val="24"/>
                    </w:rPr>
                    <w:t>COURSE OBJECTIVES</w:t>
                  </w:r>
                </w:p>
                <w:p w:rsidR="007E29D3" w:rsidRPr="007E29D3" w:rsidRDefault="00FD2515" w:rsidP="007E29D3">
                  <w:pPr>
                    <w:pStyle w:val="NoSpacing"/>
                    <w:spacing w:before="240"/>
                    <w:jc w:val="center"/>
                    <w:rPr>
                      <w:color w:val="5B9BD5"/>
                    </w:rPr>
                  </w:pPr>
                  <w:r>
                    <w:rPr>
                      <w:noProof/>
                      <w:color w:val="5B9BD5"/>
                    </w:rPr>
                    <w:drawing>
                      <wp:inline distT="0" distB="0" distL="0" distR="0">
                        <wp:extent cx="371475" cy="238125"/>
                        <wp:effectExtent l="19050" t="0" r="9525"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grayscl/>
                                  <a:biLevel thresh="50000"/>
                                </a:blip>
                                <a:srcRect/>
                                <a:stretch>
                                  <a:fillRect/>
                                </a:stretch>
                              </pic:blipFill>
                              <pic:spPr bwMode="auto">
                                <a:xfrm>
                                  <a:off x="0" y="0"/>
                                  <a:ext cx="371475" cy="238125"/>
                                </a:xfrm>
                                <a:prstGeom prst="rect">
                                  <a:avLst/>
                                </a:prstGeom>
                                <a:noFill/>
                                <a:ln w="9525">
                                  <a:noFill/>
                                  <a:miter lim="800000"/>
                                  <a:headEnd/>
                                  <a:tailEnd/>
                                </a:ln>
                              </pic:spPr>
                            </pic:pic>
                          </a:graphicData>
                        </a:graphic>
                      </wp:inline>
                    </w:drawing>
                  </w:r>
                </w:p>
              </w:txbxContent>
            </v:textbox>
            <w10:wrap type="topAndBottom" anchorx="margin"/>
          </v:rect>
        </w:pict>
      </w: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t>GENERAL INTORDUCTION AND COURSE OBJECTIVES</w:t>
      </w:r>
    </w:p>
    <w:p w:rsidR="002947F8" w:rsidRPr="00AC4F5A" w:rsidRDefault="006A2ADD" w:rsidP="002947F8">
      <w:pPr>
        <w:autoSpaceDE w:val="0"/>
        <w:autoSpaceDN w:val="0"/>
        <w:adjustRightInd w:val="0"/>
        <w:spacing w:after="0"/>
        <w:jc w:val="both"/>
        <w:rPr>
          <w:rFonts w:ascii="Times New Roman" w:hAnsi="Times New Roman"/>
          <w:sz w:val="24"/>
          <w:szCs w:val="24"/>
        </w:rPr>
      </w:pPr>
      <w:r w:rsidRPr="00AC4F5A">
        <w:rPr>
          <w:rFonts w:ascii="Times New Roman" w:hAnsi="Times New Roman"/>
          <w:sz w:val="24"/>
          <w:szCs w:val="24"/>
        </w:rPr>
        <w:t>It is our aim in this this course, to study the set of books classified as Pentateuch in the Old Testament; probing</w:t>
      </w:r>
      <w:r w:rsidR="002947F8" w:rsidRPr="00AC4F5A">
        <w:rPr>
          <w:rFonts w:ascii="Times New Roman" w:hAnsi="Times New Roman"/>
          <w:sz w:val="24"/>
          <w:szCs w:val="24"/>
        </w:rPr>
        <w:t xml:space="preserve"> their significance</w:t>
      </w:r>
      <w:r w:rsidRPr="00AC4F5A">
        <w:rPr>
          <w:rFonts w:ascii="Times New Roman" w:hAnsi="Times New Roman"/>
          <w:sz w:val="24"/>
          <w:szCs w:val="24"/>
        </w:rPr>
        <w:t xml:space="preserve"> and relevance in the liturgy and practices of t</w:t>
      </w:r>
      <w:r w:rsidR="002947F8" w:rsidRPr="00AC4F5A">
        <w:rPr>
          <w:rFonts w:ascii="Times New Roman" w:hAnsi="Times New Roman"/>
          <w:sz w:val="24"/>
          <w:szCs w:val="24"/>
        </w:rPr>
        <w:t>he Jews and Christians. Each</w:t>
      </w:r>
      <w:r w:rsidRPr="00AC4F5A">
        <w:rPr>
          <w:rFonts w:ascii="Times New Roman" w:hAnsi="Times New Roman"/>
          <w:sz w:val="24"/>
          <w:szCs w:val="24"/>
        </w:rPr>
        <w:t xml:space="preserve"> books of the Pentateuch will </w:t>
      </w:r>
      <w:r w:rsidR="002947F8" w:rsidRPr="00AC4F5A">
        <w:rPr>
          <w:rFonts w:ascii="Times New Roman" w:hAnsi="Times New Roman"/>
          <w:sz w:val="24"/>
          <w:szCs w:val="24"/>
        </w:rPr>
        <w:t>be interrogated</w:t>
      </w:r>
      <w:r w:rsidRPr="00AC4F5A">
        <w:rPr>
          <w:rFonts w:ascii="Times New Roman" w:hAnsi="Times New Roman"/>
          <w:sz w:val="24"/>
          <w:szCs w:val="24"/>
        </w:rPr>
        <w:t>; their messages and contemp</w:t>
      </w:r>
      <w:r w:rsidR="002947F8" w:rsidRPr="00AC4F5A">
        <w:rPr>
          <w:rFonts w:ascii="Times New Roman" w:hAnsi="Times New Roman"/>
          <w:sz w:val="24"/>
          <w:szCs w:val="24"/>
        </w:rPr>
        <w:t>orary relevance will be studied</w:t>
      </w:r>
      <w:r w:rsidRPr="00AC4F5A">
        <w:rPr>
          <w:rFonts w:ascii="Times New Roman" w:hAnsi="Times New Roman"/>
          <w:sz w:val="24"/>
          <w:szCs w:val="24"/>
        </w:rPr>
        <w:t>.</w:t>
      </w:r>
      <w:r w:rsidR="002947F8" w:rsidRPr="00AC4F5A">
        <w:rPr>
          <w:rFonts w:ascii="Times New Roman" w:hAnsi="Times New Roman"/>
          <w:sz w:val="24"/>
          <w:szCs w:val="24"/>
        </w:rPr>
        <w:t xml:space="preserve"> The preliminary aspects of the course shall briefly discuss</w:t>
      </w:r>
      <w:r w:rsidRPr="00AC4F5A">
        <w:rPr>
          <w:rFonts w:ascii="Times New Roman" w:hAnsi="Times New Roman"/>
          <w:sz w:val="24"/>
          <w:szCs w:val="24"/>
        </w:rPr>
        <w:t xml:space="preserve"> the development of the Pentateuchal criticism, the authorship of the Pentateuch, the documentary hypothesis and the Old Testament canon and text. </w:t>
      </w:r>
    </w:p>
    <w:p w:rsidR="002947F8" w:rsidRPr="00AC4F5A" w:rsidRDefault="002947F8" w:rsidP="002947F8">
      <w:pPr>
        <w:autoSpaceDE w:val="0"/>
        <w:autoSpaceDN w:val="0"/>
        <w:adjustRightInd w:val="0"/>
        <w:spacing w:after="0"/>
        <w:jc w:val="both"/>
        <w:rPr>
          <w:rFonts w:ascii="Times New Roman" w:hAnsi="Times New Roman"/>
          <w:color w:val="000000"/>
          <w:sz w:val="24"/>
          <w:szCs w:val="24"/>
        </w:rPr>
      </w:pPr>
      <w:r w:rsidRPr="00AC4F5A">
        <w:rPr>
          <w:rFonts w:ascii="Times New Roman" w:hAnsi="Times New Roman"/>
          <w:sz w:val="24"/>
          <w:szCs w:val="24"/>
        </w:rPr>
        <w:t>Thus, at the end of this course,</w:t>
      </w:r>
      <w:r w:rsidRPr="00AC4F5A">
        <w:rPr>
          <w:rFonts w:ascii="Times New Roman" w:hAnsi="Times New Roman"/>
          <w:color w:val="000000"/>
          <w:sz w:val="24"/>
          <w:szCs w:val="24"/>
        </w:rPr>
        <w:t xml:space="preserve"> students should be able to: </w:t>
      </w:r>
    </w:p>
    <w:p w:rsidR="002947F8" w:rsidRPr="00AC4F5A" w:rsidRDefault="002947F8" w:rsidP="002947F8">
      <w:pPr>
        <w:numPr>
          <w:ilvl w:val="0"/>
          <w:numId w:val="11"/>
        </w:numPr>
        <w:autoSpaceDE w:val="0"/>
        <w:autoSpaceDN w:val="0"/>
        <w:adjustRightInd w:val="0"/>
        <w:spacing w:after="0" w:line="276" w:lineRule="auto"/>
        <w:jc w:val="both"/>
        <w:rPr>
          <w:rFonts w:ascii="Times New Roman" w:hAnsi="Times New Roman"/>
          <w:color w:val="000000"/>
          <w:sz w:val="24"/>
          <w:szCs w:val="24"/>
        </w:rPr>
      </w:pPr>
      <w:r w:rsidRPr="00AC4F5A">
        <w:rPr>
          <w:rFonts w:ascii="Times New Roman" w:hAnsi="Times New Roman"/>
          <w:color w:val="000000"/>
          <w:sz w:val="24"/>
          <w:szCs w:val="24"/>
        </w:rPr>
        <w:t xml:space="preserve">Discuss the meaning and goal of the Pentateuch. </w:t>
      </w:r>
    </w:p>
    <w:p w:rsidR="002947F8" w:rsidRPr="00AC4F5A" w:rsidRDefault="002947F8" w:rsidP="002947F8">
      <w:pPr>
        <w:numPr>
          <w:ilvl w:val="0"/>
          <w:numId w:val="11"/>
        </w:numPr>
        <w:autoSpaceDE w:val="0"/>
        <w:autoSpaceDN w:val="0"/>
        <w:adjustRightInd w:val="0"/>
        <w:spacing w:after="0" w:line="276" w:lineRule="auto"/>
        <w:jc w:val="both"/>
        <w:rPr>
          <w:rFonts w:ascii="Times New Roman" w:hAnsi="Times New Roman"/>
          <w:color w:val="000000"/>
          <w:sz w:val="24"/>
          <w:szCs w:val="24"/>
        </w:rPr>
      </w:pPr>
      <w:r w:rsidRPr="00AC4F5A">
        <w:rPr>
          <w:rFonts w:ascii="Times New Roman" w:hAnsi="Times New Roman"/>
          <w:color w:val="000000"/>
          <w:sz w:val="24"/>
          <w:szCs w:val="24"/>
        </w:rPr>
        <w:lastRenderedPageBreak/>
        <w:t xml:space="preserve">Discuss the process of the composition of the Pentateuch </w:t>
      </w:r>
    </w:p>
    <w:p w:rsidR="002947F8" w:rsidRPr="00AC4F5A" w:rsidRDefault="002947F8" w:rsidP="002947F8">
      <w:pPr>
        <w:numPr>
          <w:ilvl w:val="0"/>
          <w:numId w:val="11"/>
        </w:numPr>
        <w:autoSpaceDE w:val="0"/>
        <w:autoSpaceDN w:val="0"/>
        <w:adjustRightInd w:val="0"/>
        <w:spacing w:after="0" w:line="276" w:lineRule="auto"/>
        <w:jc w:val="both"/>
        <w:rPr>
          <w:rFonts w:ascii="Times New Roman" w:hAnsi="Times New Roman"/>
          <w:color w:val="000000"/>
          <w:sz w:val="24"/>
          <w:szCs w:val="24"/>
        </w:rPr>
      </w:pPr>
      <w:r w:rsidRPr="00AC4F5A">
        <w:rPr>
          <w:rFonts w:ascii="Times New Roman" w:hAnsi="Times New Roman"/>
          <w:color w:val="000000"/>
          <w:sz w:val="24"/>
          <w:szCs w:val="24"/>
        </w:rPr>
        <w:t xml:space="preserve">Account for the factors that led to the divergent views on the authorship of the Pentateuch. </w:t>
      </w:r>
    </w:p>
    <w:p w:rsidR="002947F8" w:rsidRPr="00AC4F5A" w:rsidRDefault="002947F8" w:rsidP="002947F8">
      <w:pPr>
        <w:numPr>
          <w:ilvl w:val="0"/>
          <w:numId w:val="11"/>
        </w:numPr>
        <w:autoSpaceDE w:val="0"/>
        <w:autoSpaceDN w:val="0"/>
        <w:adjustRightInd w:val="0"/>
        <w:spacing w:after="0" w:line="276" w:lineRule="auto"/>
        <w:jc w:val="both"/>
        <w:rPr>
          <w:rFonts w:ascii="Times New Roman" w:hAnsi="Times New Roman"/>
          <w:color w:val="000000"/>
          <w:sz w:val="24"/>
          <w:szCs w:val="24"/>
        </w:rPr>
      </w:pPr>
      <w:r w:rsidRPr="00AC4F5A">
        <w:rPr>
          <w:rFonts w:ascii="Times New Roman" w:hAnsi="Times New Roman"/>
          <w:color w:val="000000"/>
          <w:sz w:val="24"/>
          <w:szCs w:val="24"/>
        </w:rPr>
        <w:t xml:space="preserve">Discuss the importance of Pentateuch in Israelite history and religion. </w:t>
      </w:r>
    </w:p>
    <w:p w:rsidR="002947F8" w:rsidRPr="00AC4F5A" w:rsidRDefault="002947F8" w:rsidP="002947F8">
      <w:pPr>
        <w:pStyle w:val="Default"/>
        <w:numPr>
          <w:ilvl w:val="0"/>
          <w:numId w:val="11"/>
        </w:numPr>
        <w:spacing w:line="276" w:lineRule="auto"/>
        <w:jc w:val="both"/>
      </w:pPr>
      <w:r w:rsidRPr="00AC4F5A">
        <w:t xml:space="preserve">Appreciate the message(s) of the Pentateuch </w:t>
      </w:r>
    </w:p>
    <w:p w:rsidR="002947F8" w:rsidRPr="00AC4F5A" w:rsidRDefault="002947F8" w:rsidP="002947F8">
      <w:pPr>
        <w:pStyle w:val="Default"/>
        <w:numPr>
          <w:ilvl w:val="0"/>
          <w:numId w:val="11"/>
        </w:numPr>
        <w:spacing w:line="276" w:lineRule="auto"/>
        <w:jc w:val="both"/>
      </w:pPr>
      <w:r w:rsidRPr="00AC4F5A">
        <w:t xml:space="preserve">Compare and contrast the content of the Pentateuch with other literature in the ancient Near East. </w:t>
      </w:r>
    </w:p>
    <w:p w:rsidR="002947F8" w:rsidRPr="00AC4F5A" w:rsidRDefault="002947F8" w:rsidP="002947F8">
      <w:pPr>
        <w:pStyle w:val="Default"/>
        <w:numPr>
          <w:ilvl w:val="0"/>
          <w:numId w:val="11"/>
        </w:numPr>
        <w:spacing w:line="276" w:lineRule="auto"/>
        <w:jc w:val="both"/>
      </w:pPr>
      <w:r w:rsidRPr="00AC4F5A">
        <w:t xml:space="preserve">Appreciate the relevance of the Pentateuch in contemporary socio- religious set up.  </w:t>
      </w:r>
    </w:p>
    <w:p w:rsidR="006A2ADD" w:rsidRPr="00AC4F5A" w:rsidRDefault="006A2ADD" w:rsidP="006A2ADD">
      <w:pPr>
        <w:jc w:val="both"/>
        <w:rPr>
          <w:rFonts w:ascii="Times New Roman" w:hAnsi="Times New Roman"/>
          <w:sz w:val="24"/>
          <w:szCs w:val="24"/>
        </w:rPr>
      </w:pPr>
      <w:r w:rsidRPr="00AC4F5A">
        <w:rPr>
          <w:rFonts w:ascii="Times New Roman" w:hAnsi="Times New Roman"/>
          <w:sz w:val="24"/>
          <w:szCs w:val="24"/>
        </w:rPr>
        <w:t xml:space="preserve"> </w:t>
      </w:r>
    </w:p>
    <w:p w:rsidR="007E29D3" w:rsidRPr="00AC4F5A" w:rsidRDefault="007E29D3" w:rsidP="007E29D3">
      <w:pPr>
        <w:spacing w:before="100" w:beforeAutospacing="1" w:after="100" w:afterAutospacing="1"/>
        <w:jc w:val="both"/>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p>
    <w:p w:rsidR="002947F8" w:rsidRPr="00AC4F5A" w:rsidRDefault="002947F8" w:rsidP="007E29D3">
      <w:pPr>
        <w:spacing w:before="100" w:beforeAutospacing="1" w:after="100" w:afterAutospacing="1"/>
        <w:rPr>
          <w:rFonts w:ascii="Times New Roman" w:hAnsi="Times New Roman"/>
          <w:b/>
          <w:sz w:val="24"/>
          <w:szCs w:val="24"/>
        </w:rPr>
      </w:pPr>
    </w:p>
    <w:p w:rsidR="002947F8" w:rsidRPr="00AC4F5A" w:rsidRDefault="002947F8" w:rsidP="007E29D3">
      <w:pPr>
        <w:spacing w:before="100" w:beforeAutospacing="1" w:after="100" w:afterAutospacing="1"/>
        <w:rPr>
          <w:rFonts w:ascii="Times New Roman" w:hAnsi="Times New Roman"/>
          <w:b/>
          <w:sz w:val="24"/>
          <w:szCs w:val="24"/>
        </w:rPr>
      </w:pPr>
    </w:p>
    <w:p w:rsidR="002947F8" w:rsidRDefault="002947F8" w:rsidP="007E29D3">
      <w:pPr>
        <w:spacing w:before="100" w:beforeAutospacing="1" w:after="100" w:afterAutospacing="1"/>
        <w:rPr>
          <w:rFonts w:ascii="Times New Roman" w:hAnsi="Times New Roman"/>
          <w:b/>
          <w:sz w:val="24"/>
          <w:szCs w:val="24"/>
        </w:rPr>
      </w:pPr>
    </w:p>
    <w:p w:rsidR="005447CE" w:rsidRDefault="005447CE" w:rsidP="007E29D3">
      <w:pPr>
        <w:spacing w:before="100" w:beforeAutospacing="1" w:after="100" w:afterAutospacing="1"/>
        <w:rPr>
          <w:rFonts w:ascii="Times New Roman" w:hAnsi="Times New Roman"/>
          <w:b/>
          <w:sz w:val="24"/>
          <w:szCs w:val="24"/>
        </w:rPr>
      </w:pPr>
    </w:p>
    <w:p w:rsidR="005447CE" w:rsidRDefault="005447CE" w:rsidP="007E29D3">
      <w:pPr>
        <w:spacing w:before="100" w:beforeAutospacing="1" w:after="100" w:afterAutospacing="1"/>
        <w:rPr>
          <w:rFonts w:ascii="Times New Roman" w:hAnsi="Times New Roman"/>
          <w:b/>
          <w:sz w:val="24"/>
          <w:szCs w:val="24"/>
        </w:rPr>
      </w:pPr>
    </w:p>
    <w:p w:rsidR="005447CE" w:rsidRDefault="005447CE" w:rsidP="007E29D3">
      <w:pPr>
        <w:spacing w:before="100" w:beforeAutospacing="1" w:after="100" w:afterAutospacing="1"/>
        <w:rPr>
          <w:rFonts w:ascii="Times New Roman" w:hAnsi="Times New Roman"/>
          <w:b/>
          <w:sz w:val="24"/>
          <w:szCs w:val="24"/>
        </w:rPr>
      </w:pPr>
    </w:p>
    <w:p w:rsidR="005447CE" w:rsidRDefault="005447CE" w:rsidP="007E29D3">
      <w:pPr>
        <w:spacing w:before="100" w:beforeAutospacing="1" w:after="100" w:afterAutospacing="1"/>
        <w:rPr>
          <w:rFonts w:ascii="Times New Roman" w:hAnsi="Times New Roman"/>
          <w:b/>
          <w:sz w:val="24"/>
          <w:szCs w:val="24"/>
        </w:rPr>
      </w:pPr>
    </w:p>
    <w:p w:rsidR="005447CE" w:rsidRPr="00AC4F5A" w:rsidRDefault="005447CE" w:rsidP="007E29D3">
      <w:pPr>
        <w:spacing w:before="100" w:beforeAutospacing="1" w:after="100" w:afterAutospacing="1"/>
        <w:rPr>
          <w:rFonts w:ascii="Times New Roman" w:hAnsi="Times New Roman"/>
          <w:b/>
          <w:sz w:val="24"/>
          <w:szCs w:val="24"/>
        </w:rPr>
      </w:pP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lastRenderedPageBreak/>
        <w:t>COURSE CONTENTS</w:t>
      </w:r>
    </w:p>
    <w:p w:rsidR="007E29D3" w:rsidRPr="00AC4F5A" w:rsidRDefault="007E29D3" w:rsidP="007E29D3">
      <w:pPr>
        <w:spacing w:before="100" w:beforeAutospacing="1" w:after="100" w:afterAutospacing="1"/>
        <w:rPr>
          <w:rFonts w:ascii="Times New Roman" w:hAnsi="Times New Roman"/>
          <w:b/>
          <w:sz w:val="24"/>
          <w:szCs w:val="24"/>
        </w:rPr>
      </w:pPr>
      <w:r w:rsidRPr="00AC4F5A">
        <w:rPr>
          <w:rFonts w:ascii="Times New Roman" w:hAnsi="Times New Roman"/>
          <w:b/>
          <w:sz w:val="24"/>
          <w:szCs w:val="24"/>
        </w:rPr>
        <w:t>Lecture One</w:t>
      </w:r>
      <w:r w:rsidR="002947F8" w:rsidRPr="00AC4F5A">
        <w:rPr>
          <w:rFonts w:ascii="Times New Roman" w:hAnsi="Times New Roman"/>
          <w:b/>
          <w:sz w:val="24"/>
          <w:szCs w:val="24"/>
        </w:rPr>
        <w:t>:</w:t>
      </w:r>
      <w:r w:rsidR="002947F8" w:rsidRPr="00AC4F5A">
        <w:rPr>
          <w:rFonts w:ascii="Times New Roman" w:hAnsi="Times New Roman"/>
          <w:b/>
          <w:sz w:val="24"/>
          <w:szCs w:val="24"/>
        </w:rPr>
        <w:tab/>
      </w:r>
      <w:r w:rsidR="002947F8" w:rsidRPr="00AC4F5A">
        <w:rPr>
          <w:rFonts w:ascii="Times New Roman" w:hAnsi="Times New Roman"/>
          <w:b/>
          <w:sz w:val="24"/>
          <w:szCs w:val="24"/>
        </w:rPr>
        <w:tab/>
      </w:r>
      <w:r w:rsidR="002947F8" w:rsidRPr="00AC4F5A">
        <w:rPr>
          <w:rFonts w:ascii="Times New Roman" w:hAnsi="Times New Roman"/>
          <w:b/>
          <w:bCs/>
          <w:sz w:val="24"/>
          <w:szCs w:val="24"/>
        </w:rPr>
        <w:t>What is the Pentateuch?</w:t>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00FE5CD2">
        <w:rPr>
          <w:rFonts w:ascii="Times New Roman" w:hAnsi="Times New Roman"/>
          <w:b/>
          <w:sz w:val="24"/>
          <w:szCs w:val="24"/>
        </w:rPr>
        <w:tab/>
      </w:r>
      <w:r w:rsidRPr="00AC4F5A">
        <w:rPr>
          <w:rFonts w:ascii="Times New Roman" w:hAnsi="Times New Roman"/>
          <w:b/>
          <w:sz w:val="24"/>
          <w:szCs w:val="24"/>
        </w:rPr>
        <w:t>6</w:t>
      </w:r>
    </w:p>
    <w:p w:rsidR="007E29D3" w:rsidRPr="00AC4F5A" w:rsidRDefault="00FE5CD2" w:rsidP="007E29D3">
      <w:pPr>
        <w:spacing w:before="100" w:beforeAutospacing="1" w:after="100" w:afterAutospacing="1"/>
        <w:rPr>
          <w:rFonts w:ascii="Times New Roman" w:hAnsi="Times New Roman"/>
          <w:b/>
          <w:sz w:val="24"/>
          <w:szCs w:val="24"/>
        </w:rPr>
      </w:pPr>
      <w:r>
        <w:rPr>
          <w:rFonts w:ascii="Times New Roman" w:hAnsi="Times New Roman"/>
          <w:b/>
          <w:sz w:val="24"/>
          <w:szCs w:val="24"/>
        </w:rPr>
        <w:t>Lecture Two:</w:t>
      </w:r>
      <w:r>
        <w:rPr>
          <w:rFonts w:ascii="Times New Roman" w:hAnsi="Times New Roman"/>
          <w:b/>
          <w:sz w:val="24"/>
          <w:szCs w:val="24"/>
        </w:rPr>
        <w:tab/>
      </w:r>
      <w:r>
        <w:rPr>
          <w:rFonts w:ascii="Times New Roman" w:hAnsi="Times New Roman"/>
          <w:b/>
          <w:sz w:val="24"/>
          <w:szCs w:val="24"/>
        </w:rPr>
        <w:tab/>
        <w:t>The Development of Pentateuchal Criticism</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8</w:t>
      </w:r>
    </w:p>
    <w:p w:rsidR="005447CE" w:rsidRPr="00AC4F5A" w:rsidRDefault="005447CE"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Three</w:t>
      </w:r>
      <w:r w:rsidR="00FE5CD2">
        <w:rPr>
          <w:rFonts w:ascii="Times New Roman" w:hAnsi="Times New Roman"/>
          <w:b/>
          <w:sz w:val="24"/>
          <w:szCs w:val="24"/>
        </w:rPr>
        <w:t>:</w:t>
      </w:r>
      <w:r w:rsidR="00FE5CD2">
        <w:rPr>
          <w:rFonts w:ascii="Times New Roman" w:hAnsi="Times New Roman"/>
          <w:b/>
          <w:sz w:val="24"/>
          <w:szCs w:val="24"/>
        </w:rPr>
        <w:tab/>
        <w:t>The Authorship of Pentateuch</w:t>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t>11</w:t>
      </w:r>
    </w:p>
    <w:p w:rsidR="005447CE" w:rsidRPr="00AC4F5A" w:rsidRDefault="005447CE"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Four</w:t>
      </w:r>
      <w:r w:rsidR="00FE5CD2">
        <w:rPr>
          <w:rFonts w:ascii="Times New Roman" w:hAnsi="Times New Roman"/>
          <w:b/>
          <w:sz w:val="24"/>
          <w:szCs w:val="24"/>
        </w:rPr>
        <w:t>:</w:t>
      </w:r>
      <w:r w:rsidR="00FE5CD2">
        <w:rPr>
          <w:rFonts w:ascii="Times New Roman" w:hAnsi="Times New Roman"/>
          <w:b/>
          <w:sz w:val="24"/>
          <w:szCs w:val="24"/>
        </w:rPr>
        <w:tab/>
        <w:t>The Documentary Hypothesis of the Pentateuch</w:t>
      </w:r>
      <w:r w:rsidR="00FE5CD2">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t>14</w:t>
      </w:r>
    </w:p>
    <w:p w:rsidR="005447CE" w:rsidRPr="00AC4F5A" w:rsidRDefault="005447CE"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Five</w:t>
      </w:r>
      <w:r w:rsidR="00FE5CD2">
        <w:rPr>
          <w:rFonts w:ascii="Times New Roman" w:hAnsi="Times New Roman"/>
          <w:b/>
          <w:sz w:val="24"/>
          <w:szCs w:val="24"/>
        </w:rPr>
        <w:t>:</w:t>
      </w:r>
      <w:r w:rsidR="00FE5CD2">
        <w:rPr>
          <w:rFonts w:ascii="Times New Roman" w:hAnsi="Times New Roman"/>
          <w:b/>
          <w:sz w:val="24"/>
          <w:szCs w:val="24"/>
        </w:rPr>
        <w:tab/>
      </w:r>
      <w:r w:rsidR="00FE5CD2">
        <w:rPr>
          <w:rFonts w:ascii="Times New Roman" w:hAnsi="Times New Roman"/>
          <w:b/>
          <w:sz w:val="24"/>
          <w:szCs w:val="24"/>
        </w:rPr>
        <w:tab/>
        <w:t>The Book of Genesis</w:t>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t>17</w:t>
      </w:r>
    </w:p>
    <w:p w:rsidR="005447CE" w:rsidRPr="00AC4F5A" w:rsidRDefault="005447CE"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Six</w:t>
      </w:r>
      <w:r w:rsidR="00FE5CD2">
        <w:rPr>
          <w:rFonts w:ascii="Times New Roman" w:hAnsi="Times New Roman"/>
          <w:b/>
          <w:sz w:val="24"/>
          <w:szCs w:val="24"/>
        </w:rPr>
        <w:t>:</w:t>
      </w:r>
      <w:r w:rsidR="00FE5CD2">
        <w:rPr>
          <w:rFonts w:ascii="Times New Roman" w:hAnsi="Times New Roman"/>
          <w:b/>
          <w:sz w:val="24"/>
          <w:szCs w:val="24"/>
        </w:rPr>
        <w:tab/>
      </w:r>
      <w:r w:rsidR="00FE5CD2">
        <w:rPr>
          <w:rFonts w:ascii="Times New Roman" w:hAnsi="Times New Roman"/>
          <w:b/>
          <w:sz w:val="24"/>
          <w:szCs w:val="24"/>
        </w:rPr>
        <w:tab/>
        <w:t>The Creation Account of Genesis</w:t>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00FE5CD2">
        <w:rPr>
          <w:rFonts w:ascii="Times New Roman" w:hAnsi="Times New Roman"/>
          <w:b/>
          <w:sz w:val="24"/>
          <w:szCs w:val="24"/>
        </w:rPr>
        <w:tab/>
      </w:r>
      <w:r w:rsidR="00D92294">
        <w:rPr>
          <w:rFonts w:ascii="Times New Roman" w:hAnsi="Times New Roman"/>
          <w:b/>
          <w:sz w:val="24"/>
          <w:szCs w:val="24"/>
        </w:rPr>
        <w:t>20</w:t>
      </w:r>
    </w:p>
    <w:p w:rsidR="005447CE" w:rsidRPr="00AC4F5A" w:rsidRDefault="005447CE"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Seven</w:t>
      </w:r>
      <w:r w:rsidR="00FE5CD2">
        <w:rPr>
          <w:rFonts w:ascii="Times New Roman" w:hAnsi="Times New Roman"/>
          <w:b/>
          <w:sz w:val="24"/>
          <w:szCs w:val="24"/>
        </w:rPr>
        <w:t>:</w:t>
      </w:r>
      <w:r w:rsidR="00FE5CD2">
        <w:rPr>
          <w:rFonts w:ascii="Times New Roman" w:hAnsi="Times New Roman"/>
          <w:b/>
          <w:sz w:val="24"/>
          <w:szCs w:val="24"/>
        </w:rPr>
        <w:tab/>
        <w:t>The Book of Exodus</w:t>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t>23</w:t>
      </w:r>
    </w:p>
    <w:p w:rsidR="005447CE" w:rsidRPr="00AC4F5A" w:rsidRDefault="005447CE"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Eight</w:t>
      </w:r>
      <w:r w:rsidR="00FE5CD2">
        <w:rPr>
          <w:rFonts w:ascii="Times New Roman" w:hAnsi="Times New Roman"/>
          <w:b/>
          <w:sz w:val="24"/>
          <w:szCs w:val="24"/>
        </w:rPr>
        <w:t>:</w:t>
      </w:r>
      <w:r w:rsidR="00FE5CD2">
        <w:rPr>
          <w:rFonts w:ascii="Times New Roman" w:hAnsi="Times New Roman"/>
          <w:b/>
          <w:sz w:val="24"/>
          <w:szCs w:val="24"/>
        </w:rPr>
        <w:tab/>
        <w:t>Key Themes and Concepts in Exodus</w:t>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00FE5CD2">
        <w:rPr>
          <w:rFonts w:ascii="Times New Roman" w:hAnsi="Times New Roman"/>
          <w:b/>
          <w:sz w:val="24"/>
          <w:szCs w:val="24"/>
        </w:rPr>
        <w:tab/>
        <w:t>25</w:t>
      </w:r>
    </w:p>
    <w:p w:rsidR="005447CE" w:rsidRPr="00AC4F5A" w:rsidRDefault="005447CE"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Nine</w:t>
      </w:r>
      <w:r w:rsidR="00FE5CD2">
        <w:rPr>
          <w:rFonts w:ascii="Times New Roman" w:hAnsi="Times New Roman"/>
          <w:b/>
          <w:sz w:val="24"/>
          <w:szCs w:val="24"/>
        </w:rPr>
        <w:t>:</w:t>
      </w:r>
      <w:r w:rsidR="00FE5CD2">
        <w:rPr>
          <w:rFonts w:ascii="Times New Roman" w:hAnsi="Times New Roman"/>
          <w:b/>
          <w:sz w:val="24"/>
          <w:szCs w:val="24"/>
        </w:rPr>
        <w:tab/>
      </w:r>
      <w:r w:rsidR="00FE5CD2">
        <w:rPr>
          <w:rFonts w:ascii="Times New Roman" w:hAnsi="Times New Roman"/>
          <w:b/>
          <w:sz w:val="24"/>
          <w:szCs w:val="24"/>
        </w:rPr>
        <w:tab/>
        <w:t>The Book of Leviticus</w:t>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t>28</w:t>
      </w:r>
    </w:p>
    <w:p w:rsidR="005447CE" w:rsidRPr="00AC4F5A" w:rsidRDefault="005447CE"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Ten</w:t>
      </w:r>
      <w:r w:rsidR="00FE5CD2">
        <w:rPr>
          <w:rFonts w:ascii="Times New Roman" w:hAnsi="Times New Roman"/>
          <w:b/>
          <w:sz w:val="24"/>
          <w:szCs w:val="24"/>
        </w:rPr>
        <w:t>:</w:t>
      </w:r>
      <w:r w:rsidR="00FE5CD2">
        <w:rPr>
          <w:rFonts w:ascii="Times New Roman" w:hAnsi="Times New Roman"/>
          <w:b/>
          <w:sz w:val="24"/>
          <w:szCs w:val="24"/>
        </w:rPr>
        <w:tab/>
      </w:r>
      <w:r w:rsidR="00FE5CD2">
        <w:rPr>
          <w:rFonts w:ascii="Times New Roman" w:hAnsi="Times New Roman"/>
          <w:b/>
          <w:sz w:val="24"/>
          <w:szCs w:val="24"/>
        </w:rPr>
        <w:tab/>
        <w:t>The Book of Numbers</w:t>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Pr="00AC4F5A">
        <w:rPr>
          <w:rFonts w:ascii="Times New Roman" w:hAnsi="Times New Roman"/>
          <w:b/>
          <w:sz w:val="24"/>
          <w:szCs w:val="24"/>
        </w:rPr>
        <w:tab/>
      </w:r>
      <w:r w:rsidR="00FE5CD2">
        <w:rPr>
          <w:rFonts w:ascii="Times New Roman" w:hAnsi="Times New Roman"/>
          <w:b/>
          <w:sz w:val="24"/>
          <w:szCs w:val="24"/>
        </w:rPr>
        <w:tab/>
      </w:r>
      <w:r w:rsidR="00FE5CD2">
        <w:rPr>
          <w:rFonts w:ascii="Times New Roman" w:hAnsi="Times New Roman"/>
          <w:b/>
          <w:sz w:val="24"/>
          <w:szCs w:val="24"/>
        </w:rPr>
        <w:tab/>
        <w:t>32</w:t>
      </w:r>
    </w:p>
    <w:p w:rsidR="005447CE" w:rsidRPr="00AC4F5A" w:rsidRDefault="00FE5CD2"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Eleven:</w:t>
      </w:r>
      <w:r>
        <w:rPr>
          <w:rFonts w:ascii="Times New Roman" w:hAnsi="Times New Roman"/>
          <w:b/>
          <w:sz w:val="24"/>
          <w:szCs w:val="24"/>
        </w:rPr>
        <w:tab/>
        <w:t>The Book of Deuteronomy</w:t>
      </w:r>
      <w:r>
        <w:rPr>
          <w:rFonts w:ascii="Times New Roman" w:hAnsi="Times New Roman"/>
          <w:b/>
          <w:sz w:val="24"/>
          <w:szCs w:val="24"/>
        </w:rPr>
        <w:tab/>
      </w:r>
      <w:r w:rsidR="005447CE" w:rsidRPr="00AC4F5A">
        <w:rPr>
          <w:rFonts w:ascii="Times New Roman" w:hAnsi="Times New Roman"/>
          <w:b/>
          <w:sz w:val="24"/>
          <w:szCs w:val="24"/>
        </w:rPr>
        <w:tab/>
      </w:r>
      <w:r w:rsidR="005447CE" w:rsidRPr="00AC4F5A">
        <w:rPr>
          <w:rFonts w:ascii="Times New Roman" w:hAnsi="Times New Roman"/>
          <w:b/>
          <w:sz w:val="24"/>
          <w:szCs w:val="24"/>
        </w:rPr>
        <w:tab/>
      </w:r>
      <w:r w:rsidR="005447CE" w:rsidRPr="00AC4F5A">
        <w:rPr>
          <w:rFonts w:ascii="Times New Roman" w:hAnsi="Times New Roman"/>
          <w:b/>
          <w:sz w:val="24"/>
          <w:szCs w:val="24"/>
        </w:rPr>
        <w:tab/>
      </w:r>
      <w:r w:rsidR="005447CE" w:rsidRPr="00AC4F5A">
        <w:rPr>
          <w:rFonts w:ascii="Times New Roman" w:hAnsi="Times New Roman"/>
          <w:b/>
          <w:sz w:val="24"/>
          <w:szCs w:val="24"/>
        </w:rPr>
        <w:tab/>
      </w:r>
      <w:r>
        <w:rPr>
          <w:rFonts w:ascii="Times New Roman" w:hAnsi="Times New Roman"/>
          <w:b/>
          <w:sz w:val="24"/>
          <w:szCs w:val="24"/>
        </w:rPr>
        <w:tab/>
        <w:t>36</w:t>
      </w:r>
    </w:p>
    <w:p w:rsidR="005447CE" w:rsidRPr="00AC4F5A" w:rsidRDefault="00FE5CD2" w:rsidP="005447CE">
      <w:pPr>
        <w:spacing w:before="100" w:beforeAutospacing="1" w:after="100" w:afterAutospacing="1"/>
        <w:rPr>
          <w:rFonts w:ascii="Times New Roman" w:hAnsi="Times New Roman"/>
          <w:b/>
          <w:sz w:val="24"/>
          <w:szCs w:val="24"/>
        </w:rPr>
      </w:pPr>
      <w:r>
        <w:rPr>
          <w:rFonts w:ascii="Times New Roman" w:hAnsi="Times New Roman"/>
          <w:b/>
          <w:sz w:val="24"/>
          <w:szCs w:val="24"/>
        </w:rPr>
        <w:t>Lecture Twelve:</w:t>
      </w:r>
      <w:r>
        <w:rPr>
          <w:rFonts w:ascii="Times New Roman" w:hAnsi="Times New Roman"/>
          <w:b/>
          <w:sz w:val="24"/>
          <w:szCs w:val="24"/>
        </w:rPr>
        <w:tab/>
        <w:t>Contemporary Relevance of the Message of Pentateuch</w:t>
      </w:r>
      <w:r>
        <w:rPr>
          <w:rFonts w:ascii="Times New Roman" w:hAnsi="Times New Roman"/>
          <w:b/>
          <w:sz w:val="24"/>
          <w:szCs w:val="24"/>
        </w:rPr>
        <w:tab/>
      </w:r>
      <w:r>
        <w:rPr>
          <w:rFonts w:ascii="Times New Roman" w:hAnsi="Times New Roman"/>
          <w:b/>
          <w:sz w:val="24"/>
          <w:szCs w:val="24"/>
        </w:rPr>
        <w:tab/>
        <w:t>41</w:t>
      </w:r>
    </w:p>
    <w:p w:rsidR="007E29D3" w:rsidRPr="00AC4F5A" w:rsidRDefault="007E29D3" w:rsidP="007E29D3">
      <w:pPr>
        <w:spacing w:before="100" w:beforeAutospacing="1" w:after="100" w:afterAutospacing="1"/>
        <w:rPr>
          <w:rFonts w:ascii="Times New Roman" w:hAnsi="Times New Roman"/>
          <w:b/>
          <w:sz w:val="24"/>
          <w:szCs w:val="24"/>
        </w:rPr>
      </w:pPr>
    </w:p>
    <w:p w:rsidR="00E61C8D" w:rsidRDefault="00E61C8D" w:rsidP="007E29D3">
      <w:pPr>
        <w:spacing w:before="100" w:beforeAutospacing="1" w:after="100" w:afterAutospacing="1"/>
        <w:rPr>
          <w:rFonts w:ascii="Times New Roman" w:hAnsi="Times New Roman"/>
          <w:b/>
          <w:sz w:val="24"/>
          <w:szCs w:val="24"/>
        </w:rPr>
      </w:pPr>
    </w:p>
    <w:p w:rsidR="00065717" w:rsidRDefault="00065717" w:rsidP="007E29D3">
      <w:pPr>
        <w:spacing w:before="100" w:beforeAutospacing="1" w:after="100" w:afterAutospacing="1"/>
        <w:rPr>
          <w:rFonts w:ascii="Times New Roman" w:hAnsi="Times New Roman"/>
          <w:b/>
          <w:sz w:val="24"/>
          <w:szCs w:val="24"/>
        </w:rPr>
      </w:pPr>
    </w:p>
    <w:p w:rsidR="00065717" w:rsidRDefault="00065717" w:rsidP="007E29D3">
      <w:pPr>
        <w:spacing w:before="100" w:beforeAutospacing="1" w:after="100" w:afterAutospacing="1"/>
        <w:rPr>
          <w:rFonts w:ascii="Times New Roman" w:hAnsi="Times New Roman"/>
          <w:b/>
          <w:sz w:val="24"/>
          <w:szCs w:val="24"/>
        </w:rPr>
      </w:pPr>
    </w:p>
    <w:p w:rsidR="00065717" w:rsidRDefault="00065717" w:rsidP="007E29D3">
      <w:pPr>
        <w:spacing w:before="100" w:beforeAutospacing="1" w:after="100" w:afterAutospacing="1"/>
        <w:rPr>
          <w:rFonts w:ascii="Times New Roman" w:hAnsi="Times New Roman"/>
          <w:b/>
          <w:sz w:val="24"/>
          <w:szCs w:val="24"/>
        </w:rPr>
      </w:pPr>
    </w:p>
    <w:p w:rsidR="00065717" w:rsidRDefault="00065717" w:rsidP="007E29D3">
      <w:pPr>
        <w:spacing w:before="100" w:beforeAutospacing="1" w:after="100" w:afterAutospacing="1"/>
        <w:rPr>
          <w:rFonts w:ascii="Times New Roman" w:hAnsi="Times New Roman"/>
          <w:b/>
          <w:sz w:val="24"/>
          <w:szCs w:val="24"/>
        </w:rPr>
      </w:pPr>
    </w:p>
    <w:p w:rsidR="00065717" w:rsidRDefault="00065717" w:rsidP="007E29D3">
      <w:pPr>
        <w:spacing w:before="100" w:beforeAutospacing="1" w:after="100" w:afterAutospacing="1"/>
        <w:rPr>
          <w:rFonts w:ascii="Times New Roman" w:hAnsi="Times New Roman"/>
          <w:b/>
          <w:sz w:val="24"/>
          <w:szCs w:val="24"/>
        </w:rPr>
      </w:pPr>
    </w:p>
    <w:p w:rsidR="00065717" w:rsidRDefault="00065717" w:rsidP="007E29D3">
      <w:pPr>
        <w:spacing w:before="100" w:beforeAutospacing="1" w:after="100" w:afterAutospacing="1"/>
        <w:rPr>
          <w:rFonts w:ascii="Times New Roman" w:hAnsi="Times New Roman"/>
          <w:b/>
          <w:sz w:val="24"/>
          <w:szCs w:val="24"/>
        </w:rPr>
      </w:pPr>
    </w:p>
    <w:p w:rsidR="00065717" w:rsidRDefault="00065717" w:rsidP="007E29D3">
      <w:pPr>
        <w:spacing w:before="100" w:beforeAutospacing="1" w:after="100" w:afterAutospacing="1"/>
        <w:rPr>
          <w:rFonts w:ascii="Times New Roman" w:hAnsi="Times New Roman"/>
          <w:b/>
          <w:sz w:val="24"/>
          <w:szCs w:val="24"/>
        </w:rPr>
      </w:pPr>
    </w:p>
    <w:p w:rsidR="00065717" w:rsidRDefault="00065717" w:rsidP="007E29D3">
      <w:pPr>
        <w:spacing w:before="100" w:beforeAutospacing="1" w:after="100" w:afterAutospacing="1"/>
        <w:rPr>
          <w:rFonts w:ascii="Times New Roman" w:hAnsi="Times New Roman"/>
          <w:b/>
          <w:sz w:val="24"/>
          <w:szCs w:val="24"/>
        </w:rPr>
      </w:pPr>
    </w:p>
    <w:p w:rsidR="00065717" w:rsidRPr="00AC4F5A" w:rsidRDefault="00065717" w:rsidP="007E29D3">
      <w:pPr>
        <w:spacing w:before="100" w:beforeAutospacing="1" w:after="100" w:afterAutospacing="1"/>
        <w:rPr>
          <w:rFonts w:ascii="Times New Roman" w:hAnsi="Times New Roman"/>
          <w:b/>
          <w:sz w:val="24"/>
          <w:szCs w:val="24"/>
        </w:rPr>
      </w:pPr>
    </w:p>
    <w:p w:rsidR="007E29D3" w:rsidRPr="00AC4F5A" w:rsidRDefault="007E29D3" w:rsidP="00E61C8D">
      <w:pPr>
        <w:tabs>
          <w:tab w:val="left" w:pos="390"/>
        </w:tabs>
        <w:spacing w:line="276" w:lineRule="auto"/>
        <w:jc w:val="both"/>
        <w:rPr>
          <w:rFonts w:ascii="Times New Roman" w:hAnsi="Times New Roman"/>
          <w:b/>
          <w:sz w:val="24"/>
          <w:szCs w:val="24"/>
        </w:rPr>
      </w:pPr>
      <w:r w:rsidRPr="00AC4F5A">
        <w:rPr>
          <w:rFonts w:ascii="Times New Roman" w:hAnsi="Times New Roman"/>
          <w:b/>
          <w:sz w:val="24"/>
          <w:szCs w:val="24"/>
        </w:rPr>
        <w:lastRenderedPageBreak/>
        <w:t>LECTURE ONE</w:t>
      </w:r>
      <w:r w:rsidR="00E61C8D" w:rsidRPr="00AC4F5A">
        <w:rPr>
          <w:rFonts w:ascii="Times New Roman" w:hAnsi="Times New Roman"/>
          <w:b/>
          <w:sz w:val="24"/>
          <w:szCs w:val="24"/>
        </w:rPr>
        <w:t xml:space="preserve">: </w:t>
      </w:r>
      <w:r w:rsidR="00E61C8D" w:rsidRPr="00AC4F5A">
        <w:rPr>
          <w:rFonts w:ascii="Times New Roman" w:hAnsi="Times New Roman"/>
          <w:b/>
          <w:bCs/>
          <w:sz w:val="24"/>
          <w:szCs w:val="24"/>
        </w:rPr>
        <w:t>WHAT IS THE PENTATEUCH?</w:t>
      </w:r>
    </w:p>
    <w:p w:rsidR="00E61C8D" w:rsidRPr="00AC4F5A" w:rsidRDefault="00E61C8D" w:rsidP="00E61C8D">
      <w:pPr>
        <w:pStyle w:val="Default"/>
        <w:spacing w:line="276" w:lineRule="auto"/>
        <w:jc w:val="both"/>
      </w:pPr>
      <w:r w:rsidRPr="00AC4F5A">
        <w:rPr>
          <w:b/>
        </w:rPr>
        <w:t>1.0</w:t>
      </w:r>
      <w:r w:rsidRPr="00AC4F5A">
        <w:rPr>
          <w:b/>
          <w:bCs/>
        </w:rPr>
        <w:t xml:space="preserve"> Introduction </w:t>
      </w:r>
    </w:p>
    <w:p w:rsidR="00E61C8D" w:rsidRPr="00AC4F5A" w:rsidRDefault="00E61C8D" w:rsidP="00E61C8D">
      <w:pPr>
        <w:jc w:val="both"/>
        <w:rPr>
          <w:rFonts w:ascii="Times New Roman" w:hAnsi="Times New Roman"/>
          <w:sz w:val="24"/>
          <w:szCs w:val="24"/>
        </w:rPr>
      </w:pPr>
      <w:r w:rsidRPr="00AC4F5A">
        <w:rPr>
          <w:rFonts w:ascii="Times New Roman" w:hAnsi="Times New Roman"/>
          <w:sz w:val="24"/>
          <w:szCs w:val="24"/>
        </w:rPr>
        <w:t>In this course we shall introduce you to the books classified as the Pentateuch and the reasons they were so classified. It is hoped that this would lay the foundation for the subsequent examination of the Pentateuch and all that relates to it. In this unit, you will understand why the Pentateuch remains a principal reference point in Israelite history and religion.</w:t>
      </w:r>
    </w:p>
    <w:p w:rsidR="00D92294" w:rsidRDefault="00E61C8D" w:rsidP="00E61C8D">
      <w:pPr>
        <w:pStyle w:val="Default"/>
        <w:rPr>
          <w:b/>
          <w:bCs/>
        </w:rPr>
      </w:pPr>
      <w:r w:rsidRPr="00AC4F5A">
        <w:rPr>
          <w:b/>
          <w:bCs/>
        </w:rPr>
        <w:t>Objectives</w:t>
      </w:r>
      <w:r w:rsidR="00D92294">
        <w:rPr>
          <w:b/>
          <w:bCs/>
        </w:rPr>
        <w:t xml:space="preserve">: </w:t>
      </w:r>
    </w:p>
    <w:p w:rsidR="00E61C8D" w:rsidRPr="00AC4F5A" w:rsidRDefault="00D92294" w:rsidP="00E61C8D">
      <w:pPr>
        <w:pStyle w:val="Default"/>
      </w:pPr>
      <w:r w:rsidRPr="00D92294">
        <w:rPr>
          <w:bCs/>
        </w:rPr>
        <w:t>At the end of this lecture, students should be able to:</w:t>
      </w:r>
      <w:r w:rsidR="00E61C8D" w:rsidRPr="00AC4F5A">
        <w:rPr>
          <w:b/>
          <w:bCs/>
        </w:rPr>
        <w:t xml:space="preserve"> </w:t>
      </w:r>
    </w:p>
    <w:p w:rsidR="00E61C8D" w:rsidRPr="00AC4F5A" w:rsidRDefault="00E61C8D" w:rsidP="00E61C8D">
      <w:pPr>
        <w:pStyle w:val="Default"/>
        <w:numPr>
          <w:ilvl w:val="0"/>
          <w:numId w:val="12"/>
        </w:numPr>
      </w:pPr>
      <w:r w:rsidRPr="00AC4F5A">
        <w:t xml:space="preserve">Define Pentateuch meaningfully </w:t>
      </w:r>
    </w:p>
    <w:p w:rsidR="00E61C8D" w:rsidRPr="00AC4F5A" w:rsidRDefault="00E61C8D" w:rsidP="00E61C8D">
      <w:pPr>
        <w:pStyle w:val="Default"/>
        <w:numPr>
          <w:ilvl w:val="0"/>
          <w:numId w:val="12"/>
        </w:numPr>
      </w:pPr>
      <w:r w:rsidRPr="00AC4F5A">
        <w:t xml:space="preserve"> Realize the place of Pentateuch in the understanding of Israelite religion and</w:t>
      </w:r>
    </w:p>
    <w:p w:rsidR="00E61C8D" w:rsidRPr="00AC4F5A" w:rsidRDefault="00E61C8D" w:rsidP="00E61C8D">
      <w:pPr>
        <w:pStyle w:val="Default"/>
        <w:ind w:left="720"/>
      </w:pPr>
      <w:r w:rsidRPr="00AC4F5A">
        <w:t xml:space="preserve"> history. </w:t>
      </w:r>
    </w:p>
    <w:p w:rsidR="00D92294" w:rsidRDefault="00E61C8D" w:rsidP="00590CAE">
      <w:pPr>
        <w:pStyle w:val="Default"/>
        <w:numPr>
          <w:ilvl w:val="0"/>
          <w:numId w:val="12"/>
        </w:numPr>
      </w:pPr>
      <w:r w:rsidRPr="00AC4F5A">
        <w:t xml:space="preserve"> Explain why the Pentateuch is unique compared to other literature in the ancient Nea</w:t>
      </w:r>
    </w:p>
    <w:p w:rsidR="00E61C8D" w:rsidRPr="00AC4F5A" w:rsidRDefault="00D92294" w:rsidP="00D92294">
      <w:pPr>
        <w:pStyle w:val="Default"/>
        <w:ind w:left="720"/>
      </w:pPr>
      <w:r>
        <w:t xml:space="preserve"> </w:t>
      </w:r>
      <w:r w:rsidR="00E61C8D" w:rsidRPr="00AC4F5A">
        <w:t xml:space="preserve">East. </w:t>
      </w:r>
    </w:p>
    <w:p w:rsidR="007E29D3" w:rsidRPr="00AC4F5A" w:rsidRDefault="007E29D3" w:rsidP="00590CAE">
      <w:pPr>
        <w:tabs>
          <w:tab w:val="left" w:pos="432"/>
        </w:tabs>
        <w:spacing w:after="60" w:line="240" w:lineRule="auto"/>
        <w:jc w:val="both"/>
        <w:rPr>
          <w:rFonts w:ascii="Times New Roman" w:hAnsi="Times New Roman"/>
          <w:b/>
          <w:sz w:val="24"/>
          <w:szCs w:val="24"/>
        </w:rPr>
      </w:pPr>
      <w:r w:rsidRPr="00AC4F5A">
        <w:rPr>
          <w:rFonts w:ascii="Times New Roman" w:hAnsi="Times New Roman"/>
          <w:b/>
          <w:sz w:val="24"/>
          <w:szCs w:val="24"/>
        </w:rPr>
        <w:t>Pre-Test</w:t>
      </w:r>
    </w:p>
    <w:p w:rsidR="007E29D3" w:rsidRPr="00AC4F5A" w:rsidRDefault="00590CAE" w:rsidP="00590CAE">
      <w:pPr>
        <w:numPr>
          <w:ilvl w:val="0"/>
          <w:numId w:val="1"/>
        </w:numPr>
        <w:tabs>
          <w:tab w:val="clear" w:pos="1080"/>
          <w:tab w:val="left" w:pos="432"/>
        </w:tabs>
        <w:spacing w:after="60" w:line="240" w:lineRule="auto"/>
        <w:jc w:val="both"/>
        <w:rPr>
          <w:rFonts w:ascii="Times New Roman" w:hAnsi="Times New Roman"/>
          <w:sz w:val="24"/>
          <w:szCs w:val="24"/>
        </w:rPr>
      </w:pPr>
      <w:r w:rsidRPr="00AC4F5A">
        <w:rPr>
          <w:rFonts w:ascii="Times New Roman" w:hAnsi="Times New Roman"/>
          <w:sz w:val="24"/>
          <w:szCs w:val="24"/>
        </w:rPr>
        <w:t>Define Pentateuch</w:t>
      </w:r>
    </w:p>
    <w:p w:rsidR="007E29D3" w:rsidRPr="00AC4F5A" w:rsidRDefault="00590CAE" w:rsidP="00590CAE">
      <w:pPr>
        <w:numPr>
          <w:ilvl w:val="0"/>
          <w:numId w:val="1"/>
        </w:numPr>
        <w:tabs>
          <w:tab w:val="clear" w:pos="1080"/>
          <w:tab w:val="left" w:pos="432"/>
        </w:tabs>
        <w:spacing w:after="60" w:line="240" w:lineRule="auto"/>
        <w:jc w:val="both"/>
        <w:rPr>
          <w:rFonts w:ascii="Times New Roman" w:hAnsi="Times New Roman"/>
          <w:sz w:val="24"/>
          <w:szCs w:val="24"/>
        </w:rPr>
      </w:pPr>
      <w:r w:rsidRPr="00AC4F5A">
        <w:rPr>
          <w:rFonts w:ascii="Times New Roman" w:hAnsi="Times New Roman"/>
          <w:sz w:val="24"/>
          <w:szCs w:val="24"/>
        </w:rPr>
        <w:t>What is the significance of Pentateuch in Israelite history and religion</w:t>
      </w:r>
    </w:p>
    <w:p w:rsidR="00590CAE" w:rsidRPr="00065717" w:rsidRDefault="00590CAE" w:rsidP="00065717">
      <w:pPr>
        <w:numPr>
          <w:ilvl w:val="0"/>
          <w:numId w:val="1"/>
        </w:numPr>
        <w:tabs>
          <w:tab w:val="clear" w:pos="1080"/>
          <w:tab w:val="left" w:pos="432"/>
        </w:tabs>
        <w:spacing w:after="60" w:line="240" w:lineRule="auto"/>
        <w:ind w:right="-246"/>
        <w:jc w:val="both"/>
        <w:rPr>
          <w:rFonts w:ascii="Times New Roman" w:hAnsi="Times New Roman"/>
          <w:sz w:val="24"/>
          <w:szCs w:val="24"/>
        </w:rPr>
      </w:pPr>
      <w:r w:rsidRPr="00AC4F5A">
        <w:rPr>
          <w:rFonts w:ascii="Times New Roman" w:hAnsi="Times New Roman"/>
          <w:sz w:val="24"/>
          <w:szCs w:val="24"/>
        </w:rPr>
        <w:t>What makes Pentateuch a unique document among other ancient Near East Literature?</w:t>
      </w:r>
    </w:p>
    <w:p w:rsidR="007E29D3" w:rsidRPr="00AC4F5A" w:rsidRDefault="007E29D3" w:rsidP="007E29D3">
      <w:pPr>
        <w:spacing w:line="276" w:lineRule="auto"/>
        <w:jc w:val="both"/>
        <w:rPr>
          <w:rFonts w:ascii="Times New Roman" w:hAnsi="Times New Roman"/>
          <w:b/>
          <w:sz w:val="24"/>
          <w:szCs w:val="24"/>
        </w:rPr>
      </w:pPr>
      <w:r w:rsidRPr="00AC4F5A">
        <w:rPr>
          <w:rFonts w:ascii="Times New Roman" w:hAnsi="Times New Roman"/>
          <w:b/>
          <w:sz w:val="24"/>
          <w:szCs w:val="24"/>
        </w:rPr>
        <w:t>CONTENT</w:t>
      </w:r>
    </w:p>
    <w:p w:rsidR="00590CAE" w:rsidRPr="00AC4F5A" w:rsidRDefault="007E29D3" w:rsidP="00590CAE">
      <w:pPr>
        <w:pStyle w:val="Default"/>
        <w:spacing w:line="276" w:lineRule="auto"/>
        <w:jc w:val="both"/>
      </w:pPr>
      <w:r w:rsidRPr="00AC4F5A">
        <w:rPr>
          <w:b/>
          <w:bCs/>
          <w:bdr w:val="none" w:sz="0" w:space="0" w:color="auto" w:frame="1"/>
        </w:rPr>
        <w:t>1.1</w:t>
      </w:r>
      <w:r w:rsidRPr="00AC4F5A">
        <w:rPr>
          <w:b/>
          <w:bCs/>
          <w:bdr w:val="none" w:sz="0" w:space="0" w:color="auto" w:frame="1"/>
        </w:rPr>
        <w:tab/>
      </w:r>
      <w:r w:rsidR="00590CAE" w:rsidRPr="00AC4F5A">
        <w:rPr>
          <w:b/>
          <w:bCs/>
        </w:rPr>
        <w:t xml:space="preserve">What is Pentateuch? </w:t>
      </w:r>
    </w:p>
    <w:p w:rsidR="00590CAE" w:rsidRPr="00AC4F5A" w:rsidRDefault="00590CAE" w:rsidP="00590CAE">
      <w:pPr>
        <w:pStyle w:val="Default"/>
        <w:spacing w:line="276" w:lineRule="auto"/>
        <w:jc w:val="both"/>
      </w:pPr>
      <w:r w:rsidRPr="00AC4F5A">
        <w:t>The word ‘Pentateuch’ is from the Greek word ‘</w:t>
      </w:r>
      <w:r w:rsidRPr="00AC4F5A">
        <w:rPr>
          <w:i/>
          <w:iCs/>
        </w:rPr>
        <w:t>pentatikos</w:t>
      </w:r>
      <w:r w:rsidRPr="00AC4F5A">
        <w:t xml:space="preserve">’ which means five volumes. When used in relation to the Old Testament, it means the first five books. Among the Jews it is known as </w:t>
      </w:r>
      <w:r w:rsidRPr="00AC4F5A">
        <w:rPr>
          <w:i/>
          <w:iCs/>
        </w:rPr>
        <w:t>Torah</w:t>
      </w:r>
      <w:r w:rsidRPr="00AC4F5A">
        <w:t xml:space="preserve">, which some translated to mean ‘Law’. </w:t>
      </w:r>
      <w:r w:rsidRPr="00AC4F5A">
        <w:rPr>
          <w:i/>
          <w:iCs/>
        </w:rPr>
        <w:t xml:space="preserve">Torah, </w:t>
      </w:r>
      <w:r w:rsidRPr="00AC4F5A">
        <w:t>however could mean, principle, instruction or guideline. In essence therefore, the ancient Israelites see the Pentateuch as a guiding principle for their socio-religious activities. That is why Pentateuch occupies a unique place in the life of the people.</w:t>
      </w:r>
    </w:p>
    <w:p w:rsidR="007E29D3" w:rsidRPr="00AC4F5A" w:rsidRDefault="007E29D3" w:rsidP="00590CAE">
      <w:pPr>
        <w:pStyle w:val="NormalWeb"/>
        <w:shd w:val="clear" w:color="auto" w:fill="FFFFFF"/>
        <w:spacing w:before="0" w:beforeAutospacing="0" w:after="0" w:afterAutospacing="0" w:line="276" w:lineRule="auto"/>
        <w:jc w:val="both"/>
        <w:textAlignment w:val="baseline"/>
        <w:rPr>
          <w:shd w:val="clear" w:color="auto" w:fill="FFFFFF"/>
        </w:rPr>
      </w:pPr>
    </w:p>
    <w:p w:rsidR="00E45F31" w:rsidRPr="00AC4F5A" w:rsidRDefault="007E29D3" w:rsidP="00E45F31">
      <w:pPr>
        <w:pStyle w:val="Default"/>
      </w:pPr>
      <w:r w:rsidRPr="00AC4F5A">
        <w:rPr>
          <w:b/>
          <w:bCs/>
          <w:bdr w:val="none" w:sz="0" w:space="0" w:color="auto" w:frame="1"/>
        </w:rPr>
        <w:t>1.2</w:t>
      </w:r>
      <w:r w:rsidR="00E45F31" w:rsidRPr="00AC4F5A">
        <w:rPr>
          <w:b/>
          <w:bCs/>
        </w:rPr>
        <w:t xml:space="preserve"> Books Classified as Pentateuch </w:t>
      </w:r>
    </w:p>
    <w:p w:rsidR="00E45F31" w:rsidRPr="00AC4F5A" w:rsidRDefault="00E45F31" w:rsidP="00E45F31">
      <w:pPr>
        <w:pStyle w:val="Default"/>
        <w:spacing w:line="276" w:lineRule="auto"/>
        <w:jc w:val="both"/>
      </w:pPr>
      <w:r w:rsidRPr="00AC4F5A">
        <w:t>The following books are classified as the Pentateuch: Genesis, Exodus, Leviticus, Numbers and Deuteronomy. In the Hebrew bible, the first word of each book of the Pentateuch is the title. For example, Genesis is called “Bereshith” which means “in the beginning “. Exodus is called “Shemoth” which means, “these are the names”. Leviticus is called “wayiqra” which means ‘and he called’. Numbers is called “Bemidber” which means ‘in the wilderness’. The book of Deuteronomy is called “Devarim” meaning ‘words’. The English names for the books of Pentateuch were derived from the Septuagint (LXX). The English titles therefore have Greek background.</w:t>
      </w:r>
    </w:p>
    <w:p w:rsidR="00E45F31" w:rsidRPr="00AC4F5A" w:rsidRDefault="00E45F31" w:rsidP="00E45F31">
      <w:pPr>
        <w:pStyle w:val="Default"/>
        <w:spacing w:line="276" w:lineRule="auto"/>
        <w:jc w:val="both"/>
      </w:pPr>
      <w:r w:rsidRPr="00AC4F5A">
        <w:t xml:space="preserve">    </w:t>
      </w:r>
      <w:r w:rsidRPr="00AC4F5A">
        <w:rPr>
          <w:b/>
        </w:rPr>
        <w:t>Genesis</w:t>
      </w:r>
      <w:r w:rsidRPr="00AC4F5A">
        <w:t xml:space="preserve"> - “Beginning”   </w:t>
      </w:r>
      <w:r w:rsidRPr="00AC4F5A">
        <w:rPr>
          <w:b/>
        </w:rPr>
        <w:t>Exodus</w:t>
      </w:r>
      <w:r w:rsidRPr="00AC4F5A">
        <w:t xml:space="preserve">- “Way out” </w:t>
      </w:r>
      <w:r w:rsidRPr="00AC4F5A">
        <w:rPr>
          <w:b/>
        </w:rPr>
        <w:t>Leviticus</w:t>
      </w:r>
      <w:r w:rsidRPr="00AC4F5A">
        <w:t xml:space="preserve"> - “Pertaining to the Levites”</w:t>
      </w:r>
    </w:p>
    <w:p w:rsidR="007E29D3" w:rsidRPr="00AC4F5A" w:rsidRDefault="00E45F31" w:rsidP="00E45F31">
      <w:pPr>
        <w:pStyle w:val="Default"/>
        <w:spacing w:line="276" w:lineRule="auto"/>
        <w:ind w:firstLine="720"/>
        <w:jc w:val="both"/>
      </w:pPr>
      <w:r w:rsidRPr="00AC4F5A">
        <w:rPr>
          <w:b/>
        </w:rPr>
        <w:t>Numbers</w:t>
      </w:r>
      <w:r w:rsidRPr="00AC4F5A">
        <w:t xml:space="preserve"> - ‘in the wilderness’   </w:t>
      </w:r>
      <w:r w:rsidRPr="00AC4F5A">
        <w:rPr>
          <w:b/>
        </w:rPr>
        <w:t>Deuteronomy</w:t>
      </w:r>
      <w:r w:rsidRPr="00AC4F5A">
        <w:t xml:space="preserve"> - “Second law”</w:t>
      </w:r>
    </w:p>
    <w:p w:rsidR="0036056D" w:rsidRPr="00AC4F5A" w:rsidRDefault="0036056D" w:rsidP="00E45F31">
      <w:pPr>
        <w:pStyle w:val="Default"/>
        <w:spacing w:line="276" w:lineRule="auto"/>
        <w:jc w:val="both"/>
        <w:rPr>
          <w:b/>
        </w:rPr>
      </w:pPr>
    </w:p>
    <w:p w:rsidR="00E45F31" w:rsidRPr="00AC4F5A" w:rsidRDefault="007E29D3" w:rsidP="00E45F31">
      <w:pPr>
        <w:pStyle w:val="Default"/>
        <w:spacing w:line="276" w:lineRule="auto"/>
        <w:jc w:val="both"/>
      </w:pPr>
      <w:r w:rsidRPr="00AC4F5A">
        <w:rPr>
          <w:b/>
        </w:rPr>
        <w:t>1.3</w:t>
      </w:r>
      <w:r w:rsidRPr="00AC4F5A">
        <w:rPr>
          <w:b/>
        </w:rPr>
        <w:tab/>
      </w:r>
      <w:r w:rsidR="00E45F31" w:rsidRPr="00AC4F5A">
        <w:rPr>
          <w:b/>
          <w:bCs/>
        </w:rPr>
        <w:t xml:space="preserve">Pentateuch in Israelite History </w:t>
      </w:r>
    </w:p>
    <w:p w:rsidR="00E45F31" w:rsidRPr="00AC4F5A" w:rsidRDefault="00E45F31" w:rsidP="00E45F31">
      <w:pPr>
        <w:pStyle w:val="Default"/>
        <w:spacing w:line="276" w:lineRule="auto"/>
        <w:jc w:val="both"/>
      </w:pPr>
      <w:r w:rsidRPr="00AC4F5A">
        <w:t xml:space="preserve">Pentateuch that has helped us to better understand God’s purpose for Israel especially in relation to the redemption of mankind. It begins with the creation of man, the subsequent fall and the attendant consequences and the process of restoration. </w:t>
      </w:r>
    </w:p>
    <w:p w:rsidR="00E45F31" w:rsidRPr="00AC4F5A" w:rsidRDefault="00E45F31" w:rsidP="00E45F31">
      <w:pPr>
        <w:pStyle w:val="Default"/>
        <w:spacing w:line="276" w:lineRule="auto"/>
        <w:jc w:val="both"/>
      </w:pPr>
      <w:r w:rsidRPr="00AC4F5A">
        <w:lastRenderedPageBreak/>
        <w:t xml:space="preserve">The historical framework of the Pentateuch consists of the formation of Israel, from the call of Abraham to the death of Moses. However it may be difficult to determine the exact dates the events recorded in the Pentateuch happened. </w:t>
      </w:r>
    </w:p>
    <w:p w:rsidR="007E29D3" w:rsidRPr="00AC4F5A" w:rsidRDefault="00E45F31" w:rsidP="00E45F31">
      <w:pPr>
        <w:tabs>
          <w:tab w:val="left" w:pos="432"/>
        </w:tabs>
        <w:spacing w:before="240" w:line="276" w:lineRule="auto"/>
        <w:jc w:val="both"/>
        <w:rPr>
          <w:rFonts w:ascii="Times New Roman" w:eastAsia="Times New Roman" w:hAnsi="Times New Roman"/>
          <w:sz w:val="24"/>
          <w:szCs w:val="24"/>
        </w:rPr>
      </w:pPr>
      <w:r w:rsidRPr="00AC4F5A">
        <w:rPr>
          <w:rFonts w:ascii="Times New Roman" w:hAnsi="Times New Roman"/>
          <w:sz w:val="24"/>
          <w:szCs w:val="24"/>
        </w:rPr>
        <w:t>The Pentateuch can be divided into two main sub-divisions. The first is about the story of the patriarchs – Abraham, Isaac, Jacob and Joseph (Gen. 12-50) and the second section relates the story of Moses and the formation of the nation of Israel (Exodus – Deuteronomy). Gen. 1-11 however serves as prologue to the Pentateuch; it connects the whole of humanity to God’s purpose to be fulfilled through Israel</w:t>
      </w:r>
    </w:p>
    <w:p w:rsidR="0036056D" w:rsidRPr="00AC4F5A" w:rsidRDefault="007E29D3" w:rsidP="0036056D">
      <w:pPr>
        <w:pStyle w:val="Default"/>
      </w:pPr>
      <w:r w:rsidRPr="00AC4F5A">
        <w:rPr>
          <w:b/>
          <w:bCs/>
          <w:bdr w:val="none" w:sz="0" w:space="0" w:color="auto" w:frame="1"/>
          <w:shd w:val="clear" w:color="auto" w:fill="FFFFFF"/>
        </w:rPr>
        <w:t>1.4</w:t>
      </w:r>
      <w:r w:rsidR="0036056D" w:rsidRPr="00AC4F5A">
        <w:rPr>
          <w:b/>
          <w:bCs/>
          <w:bdr w:val="none" w:sz="0" w:space="0" w:color="auto" w:frame="1"/>
          <w:shd w:val="clear" w:color="auto" w:fill="FFFFFF"/>
        </w:rPr>
        <w:t xml:space="preserve"> </w:t>
      </w:r>
      <w:r w:rsidR="0036056D" w:rsidRPr="00AC4F5A">
        <w:rPr>
          <w:b/>
          <w:bCs/>
        </w:rPr>
        <w:t xml:space="preserve">Conclusion </w:t>
      </w:r>
    </w:p>
    <w:p w:rsidR="007E29D3" w:rsidRPr="00AC4F5A" w:rsidRDefault="0036056D" w:rsidP="0036056D">
      <w:pPr>
        <w:autoSpaceDE w:val="0"/>
        <w:autoSpaceDN w:val="0"/>
        <w:adjustRightInd w:val="0"/>
        <w:spacing w:line="276" w:lineRule="auto"/>
        <w:jc w:val="both"/>
        <w:rPr>
          <w:rFonts w:ascii="Times New Roman" w:hAnsi="Times New Roman"/>
          <w:sz w:val="24"/>
          <w:szCs w:val="24"/>
        </w:rPr>
      </w:pPr>
      <w:r w:rsidRPr="00AC4F5A">
        <w:rPr>
          <w:rFonts w:ascii="Times New Roman" w:hAnsi="Times New Roman"/>
          <w:sz w:val="24"/>
          <w:szCs w:val="24"/>
        </w:rPr>
        <w:t xml:space="preserve">In this lecture you have learnt the meaning of the Pentateuch. It has also been revealed that Pentateuch occupies a unique place in Israelite history and religion. You have also learned that the ancient Israelites see the Pentateuch as a guiding principle for their socio-religious activities. That is why they referred to it as </w:t>
      </w:r>
      <w:r w:rsidRPr="00AC4F5A">
        <w:rPr>
          <w:rFonts w:ascii="Times New Roman" w:hAnsi="Times New Roman"/>
          <w:i/>
          <w:iCs/>
          <w:sz w:val="24"/>
          <w:szCs w:val="24"/>
        </w:rPr>
        <w:t>Torah</w:t>
      </w:r>
      <w:r w:rsidRPr="00AC4F5A">
        <w:rPr>
          <w:rFonts w:ascii="Times New Roman" w:hAnsi="Times New Roman"/>
          <w:sz w:val="24"/>
          <w:szCs w:val="24"/>
        </w:rPr>
        <w:t>, that is, the law</w:t>
      </w:r>
      <w:r w:rsidR="007E29D3" w:rsidRPr="00AC4F5A">
        <w:rPr>
          <w:rFonts w:ascii="Times New Roman" w:hAnsi="Times New Roman"/>
          <w:b/>
          <w:bCs/>
          <w:sz w:val="24"/>
          <w:szCs w:val="24"/>
          <w:bdr w:val="none" w:sz="0" w:space="0" w:color="auto" w:frame="1"/>
          <w:shd w:val="clear" w:color="auto" w:fill="FFFFFF"/>
        </w:rPr>
        <w:tab/>
      </w:r>
    </w:p>
    <w:p w:rsidR="007E29D3" w:rsidRPr="00AC4F5A" w:rsidRDefault="007E29D3" w:rsidP="007E29D3">
      <w:pPr>
        <w:jc w:val="both"/>
        <w:rPr>
          <w:rFonts w:ascii="Times New Roman" w:hAnsi="Times New Roman"/>
          <w:b/>
          <w:sz w:val="24"/>
          <w:szCs w:val="24"/>
        </w:rPr>
      </w:pPr>
      <w:r w:rsidRPr="00AC4F5A">
        <w:rPr>
          <w:rFonts w:ascii="Times New Roman" w:hAnsi="Times New Roman"/>
          <w:b/>
          <w:sz w:val="24"/>
          <w:szCs w:val="24"/>
        </w:rPr>
        <w:t>Post-Test</w:t>
      </w:r>
    </w:p>
    <w:p w:rsidR="0036056D" w:rsidRPr="00AC4F5A" w:rsidRDefault="0036056D" w:rsidP="0036056D">
      <w:pPr>
        <w:pStyle w:val="Default"/>
        <w:spacing w:after="79"/>
      </w:pPr>
      <w:r w:rsidRPr="00AC4F5A">
        <w:t xml:space="preserve">1. What is your understanding of the word “Pentateuch”? </w:t>
      </w:r>
    </w:p>
    <w:p w:rsidR="0036056D" w:rsidRPr="00AC4F5A" w:rsidRDefault="0036056D" w:rsidP="0036056D">
      <w:pPr>
        <w:pStyle w:val="Default"/>
      </w:pPr>
      <w:r w:rsidRPr="00AC4F5A">
        <w:t xml:space="preserve">2. What is the place of Pentateuch in Israelite history? </w:t>
      </w:r>
    </w:p>
    <w:p w:rsidR="0036056D" w:rsidRPr="00AC4F5A" w:rsidRDefault="0036056D" w:rsidP="0036056D">
      <w:pPr>
        <w:pStyle w:val="Default"/>
        <w:spacing w:after="79"/>
      </w:pPr>
      <w:r w:rsidRPr="00AC4F5A">
        <w:t xml:space="preserve">3. What is the original language in which Pentateuch was written? </w:t>
      </w:r>
    </w:p>
    <w:p w:rsidR="0036056D" w:rsidRPr="00AC4F5A" w:rsidRDefault="0036056D" w:rsidP="0036056D">
      <w:pPr>
        <w:pStyle w:val="Default"/>
      </w:pPr>
      <w:r w:rsidRPr="00AC4F5A">
        <w:t xml:space="preserve">4. Why is Pentateuch different from other ancient Near Eastern literature? </w:t>
      </w:r>
    </w:p>
    <w:p w:rsidR="007E29D3" w:rsidRPr="00AC4F5A" w:rsidRDefault="007E29D3" w:rsidP="007E29D3">
      <w:pPr>
        <w:jc w:val="both"/>
        <w:rPr>
          <w:rFonts w:ascii="Times New Roman" w:hAnsi="Times New Roman"/>
          <w:b/>
          <w:sz w:val="24"/>
          <w:szCs w:val="24"/>
        </w:rPr>
      </w:pPr>
    </w:p>
    <w:p w:rsidR="007E29D3" w:rsidRPr="00AC4F5A" w:rsidRDefault="007E29D3" w:rsidP="007E29D3">
      <w:pPr>
        <w:jc w:val="both"/>
        <w:rPr>
          <w:rFonts w:ascii="Times New Roman" w:hAnsi="Times New Roman"/>
          <w:b/>
          <w:sz w:val="24"/>
          <w:szCs w:val="24"/>
        </w:rPr>
      </w:pPr>
      <w:r w:rsidRPr="00AC4F5A">
        <w:rPr>
          <w:rFonts w:ascii="Times New Roman" w:hAnsi="Times New Roman"/>
          <w:b/>
          <w:sz w:val="24"/>
          <w:szCs w:val="24"/>
        </w:rPr>
        <w:t>Bibliography</w:t>
      </w:r>
    </w:p>
    <w:p w:rsidR="0036056D" w:rsidRPr="00AC4F5A" w:rsidRDefault="0036056D" w:rsidP="0036056D">
      <w:pPr>
        <w:autoSpaceDE w:val="0"/>
        <w:autoSpaceDN w:val="0"/>
        <w:adjustRightInd w:val="0"/>
        <w:spacing w:after="0" w:line="276" w:lineRule="auto"/>
        <w:jc w:val="both"/>
        <w:rPr>
          <w:rFonts w:ascii="Times New Roman" w:hAnsi="Times New Roman"/>
          <w:color w:val="000000"/>
          <w:sz w:val="24"/>
          <w:szCs w:val="24"/>
        </w:rPr>
      </w:pPr>
      <w:r w:rsidRPr="00AC4F5A">
        <w:rPr>
          <w:rFonts w:ascii="Times New Roman" w:hAnsi="Times New Roman"/>
          <w:color w:val="000000"/>
          <w:sz w:val="24"/>
          <w:szCs w:val="24"/>
        </w:rPr>
        <w:t xml:space="preserve">Anderson, B.W. (1975). Understanding the Old Testament. New York: Prentice-Hall. </w:t>
      </w:r>
    </w:p>
    <w:p w:rsidR="0036056D" w:rsidRPr="00AC4F5A" w:rsidRDefault="0036056D" w:rsidP="0036056D">
      <w:pPr>
        <w:autoSpaceDE w:val="0"/>
        <w:autoSpaceDN w:val="0"/>
        <w:adjustRightInd w:val="0"/>
        <w:spacing w:after="0" w:line="276" w:lineRule="auto"/>
        <w:jc w:val="both"/>
        <w:rPr>
          <w:rFonts w:ascii="Times New Roman" w:hAnsi="Times New Roman"/>
          <w:color w:val="000000"/>
          <w:sz w:val="24"/>
          <w:szCs w:val="24"/>
        </w:rPr>
      </w:pPr>
      <w:r w:rsidRPr="00AC4F5A">
        <w:rPr>
          <w:rFonts w:ascii="Times New Roman" w:hAnsi="Times New Roman"/>
          <w:color w:val="000000"/>
          <w:sz w:val="24"/>
          <w:szCs w:val="24"/>
        </w:rPr>
        <w:t xml:space="preserve">Archer, G.L, Jr. (1974). A Survey of Old Testament Introduction. Chicago: Moody Press. </w:t>
      </w:r>
    </w:p>
    <w:p w:rsidR="0036056D" w:rsidRPr="00AC4F5A" w:rsidRDefault="0036056D" w:rsidP="0036056D">
      <w:pPr>
        <w:pStyle w:val="Default"/>
        <w:spacing w:line="276" w:lineRule="auto"/>
        <w:jc w:val="both"/>
      </w:pPr>
      <w:r w:rsidRPr="00AC4F5A">
        <w:t>Akao, J.O. (2000). A History of Israel. Lagos: Longmans Ltd.</w:t>
      </w:r>
    </w:p>
    <w:p w:rsidR="0036056D" w:rsidRPr="00AC4F5A" w:rsidRDefault="0036056D" w:rsidP="0036056D">
      <w:pPr>
        <w:pStyle w:val="Default"/>
        <w:spacing w:line="276" w:lineRule="auto"/>
        <w:jc w:val="both"/>
      </w:pPr>
      <w:r w:rsidRPr="00AC4F5A">
        <w:t xml:space="preserve">Barton, J. (1984). Reading the Old Testament. Philadelphia; Westminster. </w:t>
      </w:r>
    </w:p>
    <w:p w:rsidR="0036056D" w:rsidRPr="00AC4F5A" w:rsidRDefault="0036056D" w:rsidP="0036056D">
      <w:pPr>
        <w:pStyle w:val="Default"/>
        <w:spacing w:line="276" w:lineRule="auto"/>
        <w:jc w:val="both"/>
      </w:pPr>
      <w:r w:rsidRPr="00AC4F5A">
        <w:t xml:space="preserve">Crenshaw, J.H. (1992). Old Testament Story and Faith: A Literary and Theological Introduction. </w:t>
      </w:r>
    </w:p>
    <w:p w:rsidR="007E29D3" w:rsidRPr="00AC4F5A" w:rsidRDefault="0036056D" w:rsidP="00F9660E">
      <w:pPr>
        <w:pStyle w:val="Default"/>
        <w:spacing w:line="276" w:lineRule="auto"/>
        <w:jc w:val="both"/>
      </w:pPr>
      <w:r w:rsidRPr="00AC4F5A">
        <w:t xml:space="preserve">       New Yor</w:t>
      </w:r>
      <w:r w:rsidR="00F9660E" w:rsidRPr="00AC4F5A">
        <w:t xml:space="preserve">k: Hendrikson Publishers. </w:t>
      </w: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F9660E" w:rsidRPr="00AC4F5A" w:rsidRDefault="00F9660E" w:rsidP="00F9660E">
      <w:pPr>
        <w:pStyle w:val="Default"/>
        <w:spacing w:line="276" w:lineRule="auto"/>
        <w:jc w:val="both"/>
      </w:pPr>
    </w:p>
    <w:p w:rsidR="007E29D3" w:rsidRPr="00AC4F5A" w:rsidRDefault="007E29D3" w:rsidP="007E29D3">
      <w:pPr>
        <w:spacing w:line="276" w:lineRule="auto"/>
        <w:jc w:val="both"/>
        <w:rPr>
          <w:rFonts w:ascii="Times New Roman" w:hAnsi="Times New Roman"/>
          <w:b/>
          <w:sz w:val="24"/>
          <w:szCs w:val="24"/>
        </w:rPr>
      </w:pPr>
      <w:r w:rsidRPr="00AC4F5A">
        <w:rPr>
          <w:rFonts w:ascii="Times New Roman" w:hAnsi="Times New Roman"/>
          <w:b/>
          <w:sz w:val="24"/>
          <w:szCs w:val="24"/>
        </w:rPr>
        <w:lastRenderedPageBreak/>
        <w:t>LECTURE TWO</w:t>
      </w:r>
    </w:p>
    <w:p w:rsidR="00F9660E" w:rsidRPr="00AC4F5A" w:rsidRDefault="00F9660E" w:rsidP="00F9660E">
      <w:pPr>
        <w:pStyle w:val="Default"/>
        <w:rPr>
          <w:b/>
          <w:bCs/>
        </w:rPr>
      </w:pPr>
      <w:r w:rsidRPr="00AC4F5A">
        <w:rPr>
          <w:b/>
          <w:bCs/>
        </w:rPr>
        <w:t>THE DEVELOPMENT OF PENTATEUCHAL CRITICISM</w:t>
      </w:r>
    </w:p>
    <w:p w:rsidR="00F9660E" w:rsidRPr="00AC4F5A" w:rsidRDefault="00F9660E" w:rsidP="00F9660E">
      <w:pPr>
        <w:pStyle w:val="Default"/>
      </w:pPr>
    </w:p>
    <w:p w:rsidR="00F9660E" w:rsidRPr="00AC4F5A" w:rsidRDefault="00F9660E" w:rsidP="00F9660E">
      <w:pPr>
        <w:pStyle w:val="Default"/>
        <w:spacing w:line="276" w:lineRule="auto"/>
        <w:jc w:val="both"/>
      </w:pPr>
      <w:r w:rsidRPr="00AC4F5A">
        <w:rPr>
          <w:b/>
          <w:bCs/>
        </w:rPr>
        <w:t xml:space="preserve">1.0 Introduction </w:t>
      </w:r>
    </w:p>
    <w:p w:rsidR="00F9660E" w:rsidRPr="00AC4F5A" w:rsidRDefault="00F9660E" w:rsidP="00F9660E">
      <w:pPr>
        <w:pStyle w:val="Default"/>
        <w:spacing w:line="276" w:lineRule="auto"/>
        <w:jc w:val="both"/>
      </w:pPr>
      <w:r w:rsidRPr="00AC4F5A">
        <w:t>Our aim in this lecture is to survey the beginning of Old Testament criticism, especially the Pentateuchal criticism and how it subsequently developed. We shall look into factors that encourage Pentateuchal criticism, its subsequent development and the pioneer scholars. To effectively do this we shall briefly discuss biblical criticism and the different critical tools and their application in Old Testament studies.</w:t>
      </w:r>
    </w:p>
    <w:p w:rsidR="00F9660E" w:rsidRPr="00AC4F5A" w:rsidRDefault="00F9660E" w:rsidP="00F9660E">
      <w:pPr>
        <w:pStyle w:val="Default"/>
      </w:pPr>
    </w:p>
    <w:p w:rsidR="00F9660E" w:rsidRPr="00AC4F5A" w:rsidRDefault="00F9660E" w:rsidP="00F9660E">
      <w:pPr>
        <w:pStyle w:val="Default"/>
      </w:pPr>
      <w:r w:rsidRPr="00AC4F5A">
        <w:rPr>
          <w:b/>
          <w:bCs/>
        </w:rPr>
        <w:t xml:space="preserve">Objectives </w:t>
      </w:r>
    </w:p>
    <w:p w:rsidR="007B135D" w:rsidRPr="00AC4F5A" w:rsidRDefault="007B135D" w:rsidP="007B135D">
      <w:pPr>
        <w:pStyle w:val="Default"/>
        <w:ind w:left="720"/>
      </w:pPr>
      <w:r w:rsidRPr="00AC4F5A">
        <w:t>At the end of this lecture, students</w:t>
      </w:r>
      <w:r w:rsidR="00F9660E" w:rsidRPr="00AC4F5A">
        <w:t xml:space="preserve"> should be able to: </w:t>
      </w:r>
    </w:p>
    <w:p w:rsidR="00F9660E" w:rsidRPr="00AC4F5A" w:rsidRDefault="00F9660E" w:rsidP="007B135D">
      <w:pPr>
        <w:pStyle w:val="Default"/>
        <w:numPr>
          <w:ilvl w:val="0"/>
          <w:numId w:val="12"/>
        </w:numPr>
      </w:pPr>
      <w:r w:rsidRPr="00AC4F5A">
        <w:t xml:space="preserve">Describe how Old Testament </w:t>
      </w:r>
      <w:r w:rsidR="007B135D" w:rsidRPr="00AC4F5A">
        <w:t>criticism especially that</w:t>
      </w:r>
      <w:r w:rsidRPr="00AC4F5A">
        <w:t xml:space="preserve"> of the Pentateuch started. </w:t>
      </w:r>
    </w:p>
    <w:p w:rsidR="00F9660E" w:rsidRPr="00AC4F5A" w:rsidRDefault="00F9660E" w:rsidP="00F9660E">
      <w:pPr>
        <w:pStyle w:val="Default"/>
        <w:numPr>
          <w:ilvl w:val="0"/>
          <w:numId w:val="13"/>
        </w:numPr>
      </w:pPr>
      <w:r w:rsidRPr="00AC4F5A">
        <w:t xml:space="preserve">Explain the rationale behind Pentateuchal criticism. </w:t>
      </w:r>
    </w:p>
    <w:p w:rsidR="007B135D" w:rsidRPr="00AC4F5A" w:rsidRDefault="00F9660E" w:rsidP="007B135D">
      <w:pPr>
        <w:pStyle w:val="Default"/>
        <w:numPr>
          <w:ilvl w:val="0"/>
          <w:numId w:val="13"/>
        </w:numPr>
      </w:pPr>
      <w:r w:rsidRPr="00AC4F5A">
        <w:t xml:space="preserve">Discuss the historical development of the Pentateuchal criticism. </w:t>
      </w:r>
    </w:p>
    <w:p w:rsidR="00F9660E" w:rsidRPr="00AC4F5A" w:rsidRDefault="00F9660E" w:rsidP="007B135D">
      <w:pPr>
        <w:pStyle w:val="Default"/>
        <w:numPr>
          <w:ilvl w:val="0"/>
          <w:numId w:val="13"/>
        </w:numPr>
      </w:pPr>
      <w:r w:rsidRPr="00AC4F5A">
        <w:t>Identify the different critical methods employed in the study of the Pentateuch.</w:t>
      </w:r>
    </w:p>
    <w:p w:rsidR="007B135D" w:rsidRPr="00AC4F5A" w:rsidRDefault="007B135D" w:rsidP="007B135D">
      <w:pPr>
        <w:pStyle w:val="Default"/>
        <w:ind w:left="720"/>
      </w:pPr>
    </w:p>
    <w:p w:rsidR="008C543E" w:rsidRPr="00AC4F5A" w:rsidRDefault="007E29D3" w:rsidP="008C543E">
      <w:pPr>
        <w:tabs>
          <w:tab w:val="left" w:pos="432"/>
        </w:tabs>
        <w:spacing w:after="60" w:line="240" w:lineRule="auto"/>
        <w:jc w:val="both"/>
        <w:rPr>
          <w:rFonts w:ascii="Times New Roman" w:hAnsi="Times New Roman"/>
          <w:b/>
          <w:sz w:val="24"/>
          <w:szCs w:val="24"/>
        </w:rPr>
      </w:pPr>
      <w:r w:rsidRPr="00AC4F5A">
        <w:rPr>
          <w:rFonts w:ascii="Times New Roman" w:hAnsi="Times New Roman"/>
          <w:b/>
          <w:sz w:val="24"/>
          <w:szCs w:val="24"/>
        </w:rPr>
        <w:t>Pre-Test</w:t>
      </w:r>
      <w:r w:rsidR="008C543E" w:rsidRPr="00AC4F5A">
        <w:rPr>
          <w:rFonts w:ascii="Times New Roman" w:hAnsi="Times New Roman"/>
          <w:b/>
          <w:sz w:val="24"/>
          <w:szCs w:val="24"/>
        </w:rPr>
        <w:t xml:space="preserve"> </w:t>
      </w:r>
    </w:p>
    <w:p w:rsidR="008C543E" w:rsidRPr="00AC4F5A" w:rsidRDefault="008C543E" w:rsidP="008C543E">
      <w:pPr>
        <w:tabs>
          <w:tab w:val="left" w:pos="432"/>
        </w:tabs>
        <w:spacing w:after="60" w:line="240" w:lineRule="auto"/>
        <w:jc w:val="both"/>
        <w:rPr>
          <w:rFonts w:ascii="Times New Roman" w:hAnsi="Times New Roman"/>
          <w:sz w:val="24"/>
          <w:szCs w:val="24"/>
        </w:rPr>
      </w:pPr>
      <w:r w:rsidRPr="00AC4F5A">
        <w:rPr>
          <w:rFonts w:ascii="Times New Roman" w:hAnsi="Times New Roman"/>
          <w:sz w:val="24"/>
          <w:szCs w:val="24"/>
        </w:rPr>
        <w:t>1.</w:t>
      </w:r>
      <w:r w:rsidRPr="00AC4F5A">
        <w:rPr>
          <w:rFonts w:ascii="Times New Roman" w:hAnsi="Times New Roman"/>
          <w:b/>
          <w:sz w:val="24"/>
          <w:szCs w:val="24"/>
        </w:rPr>
        <w:t xml:space="preserve"> </w:t>
      </w:r>
      <w:r w:rsidRPr="00AC4F5A">
        <w:rPr>
          <w:rFonts w:ascii="Times New Roman" w:hAnsi="Times New Roman"/>
          <w:sz w:val="24"/>
          <w:szCs w:val="24"/>
        </w:rPr>
        <w:t xml:space="preserve">How and when did Pentateuchal criticism start? </w:t>
      </w:r>
    </w:p>
    <w:p w:rsidR="007E29D3" w:rsidRPr="00AC4F5A" w:rsidRDefault="008C543E" w:rsidP="008C543E">
      <w:pPr>
        <w:tabs>
          <w:tab w:val="left" w:pos="432"/>
        </w:tabs>
        <w:spacing w:after="60" w:line="240" w:lineRule="auto"/>
        <w:jc w:val="both"/>
        <w:rPr>
          <w:rFonts w:ascii="Times New Roman" w:hAnsi="Times New Roman"/>
          <w:b/>
          <w:sz w:val="24"/>
          <w:szCs w:val="24"/>
        </w:rPr>
      </w:pPr>
      <w:r w:rsidRPr="00AC4F5A">
        <w:rPr>
          <w:rFonts w:ascii="Times New Roman" w:hAnsi="Times New Roman"/>
          <w:sz w:val="24"/>
          <w:szCs w:val="24"/>
        </w:rPr>
        <w:t>2. What are</w:t>
      </w:r>
      <w:r w:rsidR="007B135D" w:rsidRPr="00AC4F5A">
        <w:rPr>
          <w:rFonts w:ascii="Times New Roman" w:hAnsi="Times New Roman"/>
          <w:sz w:val="24"/>
          <w:szCs w:val="24"/>
        </w:rPr>
        <w:t xml:space="preserve"> the critical methods employed by scholars studying the Pentateuch from 1700? </w:t>
      </w:r>
    </w:p>
    <w:p w:rsidR="007E29D3" w:rsidRPr="00AC4F5A" w:rsidRDefault="007E29D3" w:rsidP="007E29D3">
      <w:pPr>
        <w:spacing w:before="240" w:line="276" w:lineRule="auto"/>
        <w:jc w:val="both"/>
        <w:rPr>
          <w:rFonts w:ascii="Times New Roman" w:hAnsi="Times New Roman"/>
          <w:b/>
          <w:bCs/>
          <w:sz w:val="24"/>
          <w:szCs w:val="24"/>
          <w:shd w:val="clear" w:color="auto" w:fill="FFFFFF"/>
        </w:rPr>
      </w:pPr>
      <w:r w:rsidRPr="00AC4F5A">
        <w:rPr>
          <w:rFonts w:ascii="Times New Roman" w:hAnsi="Times New Roman"/>
          <w:b/>
          <w:bCs/>
          <w:sz w:val="24"/>
          <w:szCs w:val="24"/>
          <w:shd w:val="clear" w:color="auto" w:fill="FFFFFF"/>
        </w:rPr>
        <w:t>CONTENT</w:t>
      </w:r>
    </w:p>
    <w:p w:rsidR="008C543E" w:rsidRPr="00AC4F5A" w:rsidRDefault="007E29D3" w:rsidP="008C543E">
      <w:pPr>
        <w:pStyle w:val="Default"/>
        <w:spacing w:line="276" w:lineRule="auto"/>
        <w:jc w:val="both"/>
      </w:pPr>
      <w:r w:rsidRPr="00AC4F5A">
        <w:rPr>
          <w:b/>
          <w:bCs/>
          <w:shd w:val="clear" w:color="auto" w:fill="FFFFFF"/>
        </w:rPr>
        <w:t>1.1</w:t>
      </w:r>
      <w:r w:rsidRPr="00AC4F5A">
        <w:rPr>
          <w:b/>
          <w:bCs/>
          <w:shd w:val="clear" w:color="auto" w:fill="FFFFFF"/>
        </w:rPr>
        <w:tab/>
      </w:r>
      <w:r w:rsidR="008C543E" w:rsidRPr="00AC4F5A">
        <w:rPr>
          <w:b/>
          <w:bCs/>
        </w:rPr>
        <w:t xml:space="preserve">What is Biblical Criticism? </w:t>
      </w:r>
    </w:p>
    <w:p w:rsidR="008C543E" w:rsidRPr="00AC4F5A" w:rsidRDefault="008C543E" w:rsidP="008C543E">
      <w:pPr>
        <w:pStyle w:val="Default"/>
        <w:spacing w:line="276" w:lineRule="auto"/>
        <w:jc w:val="both"/>
      </w:pPr>
      <w:r w:rsidRPr="00AC4F5A">
        <w:t xml:space="preserve"> For proper understanding of what Pentateuchal criticism is all about, it is pertinent to know what is called Biblical criticism. Criticism in Biblical scholarship is the evaluation of the claim of people about either a book or historical allusions in the light of archaeological, philological, historical, psychological and scientific evidences. This is done with the orientation of further elucidating facts relayed in a book or historical allusion there.</w:t>
      </w:r>
    </w:p>
    <w:p w:rsidR="007E29D3" w:rsidRPr="00AC4F5A" w:rsidRDefault="008C543E" w:rsidP="00F71A3F">
      <w:pPr>
        <w:pStyle w:val="Default"/>
        <w:spacing w:line="276" w:lineRule="auto"/>
        <w:jc w:val="both"/>
      </w:pPr>
      <w:r w:rsidRPr="00AC4F5A">
        <w:t>Let me give you an example of criticism in relation to the Pentateuch. Moses was said to be the author of the Pentateuch, but in one of the books we read, “And Moses the servant of the LORD died, there in Moab, as the LORD had said” (Deut. 34:5). Can a dead pe</w:t>
      </w:r>
      <w:r w:rsidR="00F71A3F" w:rsidRPr="00AC4F5A">
        <w:t>rson write his own obituary? A</w:t>
      </w:r>
      <w:r w:rsidRPr="00AC4F5A">
        <w:t xml:space="preserve"> question like this, amount to criticizing the suggestion that Moses was the author of the Pentateuch. </w:t>
      </w:r>
    </w:p>
    <w:p w:rsidR="00F71A3F" w:rsidRPr="00AC4F5A" w:rsidRDefault="00F71A3F" w:rsidP="00F71A3F">
      <w:pPr>
        <w:pStyle w:val="Default"/>
        <w:spacing w:line="276" w:lineRule="auto"/>
        <w:jc w:val="both"/>
      </w:pPr>
    </w:p>
    <w:p w:rsidR="00F71A3F" w:rsidRPr="00AC4F5A" w:rsidRDefault="00F71A3F" w:rsidP="00F71A3F">
      <w:pPr>
        <w:pStyle w:val="Default"/>
      </w:pPr>
      <w:r w:rsidRPr="00AC4F5A">
        <w:rPr>
          <w:b/>
          <w:bCs/>
          <w:shd w:val="clear" w:color="auto" w:fill="FFFFFF"/>
        </w:rPr>
        <w:t>1.2 Critical</w:t>
      </w:r>
      <w:r w:rsidRPr="00AC4F5A">
        <w:rPr>
          <w:b/>
          <w:bCs/>
        </w:rPr>
        <w:t xml:space="preserve"> Methods in Studying Pentateuch </w:t>
      </w:r>
    </w:p>
    <w:p w:rsidR="00F71A3F" w:rsidRPr="00AC4F5A" w:rsidRDefault="00F71A3F" w:rsidP="00F71A3F">
      <w:pPr>
        <w:pStyle w:val="Default"/>
        <w:spacing w:line="276" w:lineRule="auto"/>
        <w:jc w:val="both"/>
      </w:pPr>
      <w:r w:rsidRPr="00AC4F5A">
        <w:t>The following is a brief review of the critical methods/tools employed in the study of the Pentateuchal text.</w:t>
      </w:r>
    </w:p>
    <w:p w:rsidR="00F71A3F" w:rsidRPr="00AC4F5A" w:rsidRDefault="00F71A3F" w:rsidP="00F71A3F">
      <w:pPr>
        <w:pStyle w:val="Default"/>
        <w:spacing w:line="276" w:lineRule="auto"/>
        <w:jc w:val="both"/>
        <w:rPr>
          <w:b/>
          <w:bCs/>
        </w:rPr>
      </w:pPr>
    </w:p>
    <w:p w:rsidR="00F71A3F" w:rsidRPr="00AC4F5A" w:rsidRDefault="00F71A3F" w:rsidP="00F71A3F">
      <w:pPr>
        <w:pStyle w:val="Default"/>
        <w:spacing w:line="276" w:lineRule="auto"/>
        <w:jc w:val="both"/>
      </w:pPr>
      <w:r w:rsidRPr="00AC4F5A">
        <w:rPr>
          <w:b/>
          <w:bCs/>
        </w:rPr>
        <w:t xml:space="preserve">Textual criticism </w:t>
      </w:r>
    </w:p>
    <w:p w:rsidR="00F71A3F" w:rsidRPr="00AC4F5A" w:rsidRDefault="00F71A3F" w:rsidP="00063DB0">
      <w:pPr>
        <w:pStyle w:val="Default"/>
        <w:spacing w:line="360" w:lineRule="auto"/>
        <w:jc w:val="both"/>
      </w:pPr>
      <w:r w:rsidRPr="00AC4F5A">
        <w:t>This is the attempt by scholars to arrive at the o</w:t>
      </w:r>
      <w:r w:rsidR="00063DB0" w:rsidRPr="00AC4F5A">
        <w:t xml:space="preserve">riginal word of the scripture. </w:t>
      </w:r>
    </w:p>
    <w:p w:rsidR="00F71A3F" w:rsidRPr="00AC4F5A" w:rsidRDefault="00F71A3F" w:rsidP="00063DB0">
      <w:pPr>
        <w:pStyle w:val="Default"/>
        <w:jc w:val="both"/>
      </w:pPr>
      <w:r w:rsidRPr="00AC4F5A">
        <w:rPr>
          <w:b/>
          <w:bCs/>
        </w:rPr>
        <w:t xml:space="preserve">Linguistic Criticism </w:t>
      </w:r>
    </w:p>
    <w:p w:rsidR="00F71A3F" w:rsidRPr="00AC4F5A" w:rsidRDefault="00F71A3F" w:rsidP="00063DB0">
      <w:pPr>
        <w:pStyle w:val="Default"/>
        <w:jc w:val="both"/>
      </w:pPr>
      <w:r w:rsidRPr="00AC4F5A">
        <w:t xml:space="preserve">There is a time gap between us and the writers of the scripture. In the light of this, scholars of Pentateuch aimed at finding out the real meaning of words and phrases. However, linguistic critics of the Pentateuch are able to give closest meaning by comparing usage of similar words in other documents or cultures. </w:t>
      </w:r>
    </w:p>
    <w:p w:rsidR="00F71A3F" w:rsidRPr="00AC4F5A" w:rsidRDefault="00F71A3F" w:rsidP="00F71A3F">
      <w:pPr>
        <w:pStyle w:val="Default"/>
        <w:spacing w:line="276" w:lineRule="auto"/>
        <w:jc w:val="both"/>
      </w:pPr>
      <w:r w:rsidRPr="00AC4F5A">
        <w:rPr>
          <w:b/>
          <w:bCs/>
        </w:rPr>
        <w:lastRenderedPageBreak/>
        <w:t xml:space="preserve">Form Criticism </w:t>
      </w:r>
    </w:p>
    <w:p w:rsidR="00F71A3F" w:rsidRPr="00AC4F5A" w:rsidRDefault="00F71A3F" w:rsidP="00F71A3F">
      <w:pPr>
        <w:pStyle w:val="Default"/>
        <w:spacing w:line="276" w:lineRule="auto"/>
        <w:jc w:val="both"/>
      </w:pPr>
      <w:r w:rsidRPr="00AC4F5A">
        <w:t xml:space="preserve">Form criticism deals with an earlier pre-literary phase of the story. You should be aware that much of narratives of the Pentateuch were circulating in oral form before they were finally written. </w:t>
      </w:r>
    </w:p>
    <w:p w:rsidR="00F71A3F" w:rsidRPr="00AC4F5A" w:rsidRDefault="00F71A3F" w:rsidP="00F71A3F">
      <w:pPr>
        <w:pStyle w:val="Default"/>
        <w:spacing w:line="276" w:lineRule="auto"/>
        <w:jc w:val="both"/>
      </w:pPr>
      <w:r w:rsidRPr="00AC4F5A">
        <w:rPr>
          <w:b/>
          <w:bCs/>
        </w:rPr>
        <w:t xml:space="preserve">Literary Criticism </w:t>
      </w:r>
    </w:p>
    <w:p w:rsidR="00F71A3F" w:rsidRPr="00AC4F5A" w:rsidRDefault="00F71A3F" w:rsidP="00F71A3F">
      <w:pPr>
        <w:pStyle w:val="Default"/>
        <w:spacing w:line="276" w:lineRule="auto"/>
        <w:jc w:val="both"/>
      </w:pPr>
      <w:r w:rsidRPr="00AC4F5A">
        <w:t xml:space="preserve">Literary criticism dealt with units in the Pentateuch, and with the historical settings in which they occurred. Literary criticism also focuses upon the structure, style, forms and sources of the text. This method helps us to understand a text in terms of its literary unit, composition and purposes. </w:t>
      </w:r>
    </w:p>
    <w:p w:rsidR="00F71A3F" w:rsidRPr="00AC4F5A" w:rsidRDefault="00F71A3F" w:rsidP="00F71A3F">
      <w:pPr>
        <w:pStyle w:val="Default"/>
        <w:spacing w:line="276" w:lineRule="auto"/>
        <w:jc w:val="both"/>
      </w:pPr>
      <w:r w:rsidRPr="00AC4F5A">
        <w:rPr>
          <w:b/>
          <w:bCs/>
        </w:rPr>
        <w:t xml:space="preserve">Tradition Criticism </w:t>
      </w:r>
    </w:p>
    <w:p w:rsidR="00F71A3F" w:rsidRPr="00AC4F5A" w:rsidRDefault="00F71A3F" w:rsidP="00F71A3F">
      <w:pPr>
        <w:pStyle w:val="Default"/>
        <w:spacing w:line="276" w:lineRule="auto"/>
        <w:jc w:val="both"/>
      </w:pPr>
      <w:r w:rsidRPr="00AC4F5A">
        <w:t xml:space="preserve">This deals with the stages through which a piece of literature evolved and grew. It also seeks to know how traditions have been adopted and transmitted. Tradition is a process by which beliefs and practices and passed from one generation to the other. </w:t>
      </w:r>
    </w:p>
    <w:p w:rsidR="00F71A3F" w:rsidRPr="00AC4F5A" w:rsidRDefault="00F71A3F" w:rsidP="00F71A3F">
      <w:pPr>
        <w:pStyle w:val="Default"/>
        <w:spacing w:line="276" w:lineRule="auto"/>
        <w:jc w:val="both"/>
      </w:pPr>
      <w:r w:rsidRPr="00AC4F5A">
        <w:rPr>
          <w:b/>
          <w:bCs/>
        </w:rPr>
        <w:t xml:space="preserve">Redaction Criticism </w:t>
      </w:r>
    </w:p>
    <w:p w:rsidR="00F71A3F" w:rsidRPr="00AC4F5A" w:rsidRDefault="00F71A3F" w:rsidP="00F71A3F">
      <w:pPr>
        <w:pStyle w:val="Default"/>
        <w:spacing w:line="276" w:lineRule="auto"/>
        <w:jc w:val="both"/>
      </w:pPr>
      <w:r w:rsidRPr="00AC4F5A">
        <w:t xml:space="preserve">This deals with the very last stages of the text in the written fixed form. This involves the study and identification of the editorial work done on a text and the purpose for it. </w:t>
      </w:r>
    </w:p>
    <w:p w:rsidR="00F71A3F" w:rsidRPr="00AC4F5A" w:rsidRDefault="00F71A3F" w:rsidP="00F71A3F">
      <w:pPr>
        <w:pStyle w:val="Default"/>
        <w:spacing w:line="276" w:lineRule="auto"/>
        <w:jc w:val="both"/>
      </w:pPr>
      <w:r w:rsidRPr="00AC4F5A">
        <w:rPr>
          <w:b/>
          <w:bCs/>
        </w:rPr>
        <w:t xml:space="preserve">Canonical Criticism </w:t>
      </w:r>
    </w:p>
    <w:p w:rsidR="007E29D3" w:rsidRPr="00AC4F5A" w:rsidRDefault="00F71A3F" w:rsidP="00F71A3F">
      <w:pPr>
        <w:pStyle w:val="Default"/>
        <w:spacing w:line="276" w:lineRule="auto"/>
        <w:jc w:val="both"/>
      </w:pPr>
      <w:r w:rsidRPr="00AC4F5A">
        <w:t>This examines how and why a book was regarded authoritative by the Israelite or Jewish communities. The historical process did not end when books were written, but they continued as they were selected and canonized.</w:t>
      </w:r>
    </w:p>
    <w:p w:rsidR="00F71A3F" w:rsidRPr="00AC4F5A" w:rsidRDefault="00F71A3F" w:rsidP="00F71A3F">
      <w:pPr>
        <w:pStyle w:val="Default"/>
        <w:spacing w:line="276" w:lineRule="auto"/>
        <w:jc w:val="both"/>
      </w:pPr>
    </w:p>
    <w:p w:rsidR="00F71A3F" w:rsidRPr="00AC4F5A" w:rsidRDefault="007E29D3" w:rsidP="00F71A3F">
      <w:pPr>
        <w:pStyle w:val="Default"/>
        <w:spacing w:line="276" w:lineRule="auto"/>
        <w:jc w:val="both"/>
      </w:pPr>
      <w:r w:rsidRPr="00AC4F5A">
        <w:rPr>
          <w:b/>
          <w:bCs/>
          <w:shd w:val="clear" w:color="auto" w:fill="FFFFFF"/>
        </w:rPr>
        <w:t>1.3</w:t>
      </w:r>
      <w:r w:rsidR="00F71A3F" w:rsidRPr="00AC4F5A">
        <w:rPr>
          <w:b/>
          <w:bCs/>
          <w:shd w:val="clear" w:color="auto" w:fill="FFFFFF"/>
        </w:rPr>
        <w:t xml:space="preserve"> </w:t>
      </w:r>
      <w:r w:rsidR="00F71A3F" w:rsidRPr="00AC4F5A">
        <w:rPr>
          <w:b/>
          <w:bCs/>
        </w:rPr>
        <w:t xml:space="preserve">Development of Pentateuchal Criticism </w:t>
      </w:r>
    </w:p>
    <w:p w:rsidR="00F71A3F" w:rsidRPr="00AC4F5A" w:rsidRDefault="00F71A3F" w:rsidP="00F71A3F">
      <w:pPr>
        <w:pStyle w:val="Default"/>
        <w:spacing w:line="276" w:lineRule="auto"/>
        <w:jc w:val="both"/>
      </w:pPr>
      <w:r w:rsidRPr="00AC4F5A">
        <w:t xml:space="preserve">The criticism of the Pentateuch began at a very early date, with the activity of the guild of scribes. These scribes attempted to preserve the exact form of the original text of each book of the Old Testament. </w:t>
      </w:r>
    </w:p>
    <w:p w:rsidR="00F71A3F" w:rsidRPr="00AC4F5A" w:rsidRDefault="00F71A3F" w:rsidP="00F71A3F">
      <w:pPr>
        <w:pStyle w:val="Default"/>
        <w:spacing w:line="276" w:lineRule="auto"/>
        <w:jc w:val="both"/>
      </w:pPr>
      <w:r w:rsidRPr="00AC4F5A">
        <w:t>In the post-reformation era, objections were raised as to the authorship of the Pentateuch. For example, in the middle of the 16th Century, Masius, a Roman Catholic lawyer, opined that Ezra might have made certain interpolations in the Pentateuch. Likewise the Spanish Jesuit, Benedict Pereira (1535-1610) held that there were considerable additions made to the Pentateuch. Benedict Spinoza (1632-77) also denied the Mosaic authorship of the Pentateuch, attributing it to a later compiler, most probably Ezra.</w:t>
      </w:r>
    </w:p>
    <w:p w:rsidR="00F71A3F" w:rsidRPr="00AC4F5A" w:rsidRDefault="00F71A3F" w:rsidP="00F71A3F">
      <w:pPr>
        <w:pStyle w:val="Default"/>
        <w:spacing w:line="276" w:lineRule="auto"/>
        <w:jc w:val="both"/>
      </w:pPr>
      <w:r w:rsidRPr="00AC4F5A">
        <w:t xml:space="preserve">From the 18th Century A.D. Pentateuchal criticism assumed a new dimension. This period witnessed a great upsurge of critical Old Testament scholars. These scholars questioned Old claims and postulations about the historicity, genuineness and composition of the Old </w:t>
      </w:r>
      <w:r w:rsidR="008F4A42" w:rsidRPr="00AC4F5A">
        <w:t>Testament. I</w:t>
      </w:r>
      <w:r w:rsidRPr="00AC4F5A">
        <w:t xml:space="preserve">t was at this period that the popular documentary theory on the composition of the Pentateuch emerged. </w:t>
      </w:r>
    </w:p>
    <w:p w:rsidR="00F71A3F" w:rsidRPr="00AC4F5A" w:rsidRDefault="00F71A3F" w:rsidP="00F71A3F">
      <w:pPr>
        <w:pStyle w:val="Default"/>
        <w:spacing w:line="276" w:lineRule="auto"/>
        <w:jc w:val="both"/>
      </w:pPr>
      <w:r w:rsidRPr="00AC4F5A">
        <w:t xml:space="preserve">The 18th Century in history is generally known as the ‘Age of Enlightenment’. It was a time when rationalism held sway in Europe. The Enlightenment was characterized by the enthronement of human reason, accompanied by a revolt against external authority. At this period, </w:t>
      </w:r>
      <w:r w:rsidR="008F4A42" w:rsidRPr="00AC4F5A">
        <w:t>t</w:t>
      </w:r>
      <w:r w:rsidRPr="00AC4F5A">
        <w:t xml:space="preserve">he critical scholars therefore opined </w:t>
      </w:r>
      <w:r w:rsidR="008F4A42" w:rsidRPr="00AC4F5A">
        <w:t>that the Pentateuch should</w:t>
      </w:r>
      <w:r w:rsidRPr="00AC4F5A">
        <w:t xml:space="preserve"> be sub</w:t>
      </w:r>
      <w:r w:rsidR="008F4A42" w:rsidRPr="00AC4F5A">
        <w:t>jected to</w:t>
      </w:r>
      <w:r w:rsidRPr="00AC4F5A">
        <w:t xml:space="preserve"> careful scrutiny as those applied to secular writings. These scholars further agreed that the Pentateuch should be studied independently of ecclesiastical authority, religious dogma, or church traditions of any kind.</w:t>
      </w:r>
    </w:p>
    <w:p w:rsidR="007E29D3" w:rsidRPr="00AC4F5A" w:rsidRDefault="00F71A3F" w:rsidP="008F4A42">
      <w:pPr>
        <w:spacing w:before="240" w:line="276" w:lineRule="auto"/>
        <w:jc w:val="both"/>
        <w:rPr>
          <w:rFonts w:ascii="Times New Roman" w:eastAsia="Times New Roman" w:hAnsi="Times New Roman"/>
          <w:sz w:val="24"/>
          <w:szCs w:val="24"/>
        </w:rPr>
      </w:pPr>
      <w:r w:rsidRPr="00AC4F5A">
        <w:rPr>
          <w:rFonts w:ascii="Times New Roman" w:hAnsi="Times New Roman"/>
          <w:sz w:val="24"/>
          <w:szCs w:val="24"/>
        </w:rPr>
        <w:lastRenderedPageBreak/>
        <w:t>The scholar whose work can be regarded as pioneering modern critical studies of the Pentateuch is a German named, J.G. Eichorn (1752 – 1827). His work ‘Old Testament Introduction’, published between 1780 and 1783, earned him the title Father of ‘Old Testa</w:t>
      </w:r>
      <w:r w:rsidR="008F4A42" w:rsidRPr="00AC4F5A">
        <w:rPr>
          <w:rFonts w:ascii="Times New Roman" w:hAnsi="Times New Roman"/>
          <w:sz w:val="24"/>
          <w:szCs w:val="24"/>
        </w:rPr>
        <w:t>ment Criticism”: The work basic</w:t>
      </w:r>
      <w:r w:rsidRPr="00AC4F5A">
        <w:rPr>
          <w:rFonts w:ascii="Times New Roman" w:hAnsi="Times New Roman"/>
          <w:sz w:val="24"/>
          <w:szCs w:val="24"/>
        </w:rPr>
        <w:t xml:space="preserve">ally set out to address the problem relating to the authorship of the Pentateuch. </w:t>
      </w:r>
    </w:p>
    <w:p w:rsidR="008F4A42" w:rsidRPr="00AC4F5A" w:rsidRDefault="007E29D3" w:rsidP="008F4A42">
      <w:pPr>
        <w:pStyle w:val="Default"/>
      </w:pPr>
      <w:r w:rsidRPr="00AC4F5A">
        <w:rPr>
          <w:b/>
          <w:bCs/>
          <w:shd w:val="clear" w:color="auto" w:fill="FFFFFF"/>
        </w:rPr>
        <w:t>1.4</w:t>
      </w:r>
      <w:r w:rsidRPr="00AC4F5A">
        <w:rPr>
          <w:b/>
          <w:bCs/>
          <w:shd w:val="clear" w:color="auto" w:fill="FFFFFF"/>
        </w:rPr>
        <w:tab/>
      </w:r>
      <w:r w:rsidR="008F4A42" w:rsidRPr="00AC4F5A">
        <w:rPr>
          <w:b/>
          <w:bCs/>
        </w:rPr>
        <w:t xml:space="preserve">Conclusion </w:t>
      </w:r>
    </w:p>
    <w:p w:rsidR="007E29D3" w:rsidRPr="00AC4F5A" w:rsidRDefault="008F4A42" w:rsidP="008F4A42">
      <w:pPr>
        <w:pStyle w:val="Default"/>
      </w:pPr>
      <w:r w:rsidRPr="00AC4F5A">
        <w:t xml:space="preserve">In this lecture we have traced the rise and development of Pentateuchal criticism. You have also learnt the meaning of Biblical criticism. You have learned that the criticism of the Pentateuch started at a very early date. However it assumed a new dimension during the period classified as ‘Age of Enlightenment’. </w:t>
      </w:r>
    </w:p>
    <w:p w:rsidR="008F4A42" w:rsidRPr="00AC4F5A" w:rsidRDefault="008F4A42" w:rsidP="008F4A42">
      <w:pPr>
        <w:pStyle w:val="Default"/>
      </w:pPr>
    </w:p>
    <w:p w:rsidR="007E29D3" w:rsidRPr="00AC4F5A" w:rsidRDefault="007E29D3" w:rsidP="008F4A42">
      <w:pPr>
        <w:spacing w:line="240" w:lineRule="auto"/>
        <w:jc w:val="both"/>
        <w:rPr>
          <w:rFonts w:ascii="Times New Roman" w:hAnsi="Times New Roman"/>
          <w:sz w:val="24"/>
          <w:szCs w:val="24"/>
        </w:rPr>
      </w:pPr>
      <w:r w:rsidRPr="00AC4F5A">
        <w:rPr>
          <w:rFonts w:ascii="Times New Roman" w:hAnsi="Times New Roman"/>
          <w:b/>
          <w:sz w:val="24"/>
          <w:szCs w:val="24"/>
        </w:rPr>
        <w:t>Post-Test</w:t>
      </w:r>
    </w:p>
    <w:p w:rsidR="008F4A42" w:rsidRPr="00AC4F5A" w:rsidRDefault="008F4A42" w:rsidP="008F4A42">
      <w:pPr>
        <w:pStyle w:val="Default"/>
        <w:spacing w:after="75"/>
        <w:jc w:val="both"/>
      </w:pPr>
      <w:r w:rsidRPr="00AC4F5A">
        <w:t xml:space="preserve">1. Describe how and when Pentateuchal criticism started. </w:t>
      </w:r>
    </w:p>
    <w:p w:rsidR="008F4A42" w:rsidRPr="00AC4F5A" w:rsidRDefault="008F4A42" w:rsidP="008F4A42">
      <w:pPr>
        <w:pStyle w:val="Default"/>
        <w:spacing w:after="75"/>
        <w:jc w:val="both"/>
      </w:pPr>
      <w:r w:rsidRPr="00AC4F5A">
        <w:t xml:space="preserve">2. Who are the Massoretes? </w:t>
      </w:r>
    </w:p>
    <w:p w:rsidR="008F4A42" w:rsidRPr="00AC4F5A" w:rsidRDefault="008F4A42" w:rsidP="008F4A42">
      <w:pPr>
        <w:pStyle w:val="Default"/>
        <w:spacing w:after="75"/>
        <w:jc w:val="both"/>
      </w:pPr>
      <w:r w:rsidRPr="00AC4F5A">
        <w:t>3. What has the Enlightenment got to do with emergence of modern criticism of the</w:t>
      </w:r>
    </w:p>
    <w:p w:rsidR="008F4A42" w:rsidRPr="00AC4F5A" w:rsidRDefault="008F4A42" w:rsidP="008F4A42">
      <w:pPr>
        <w:pStyle w:val="Default"/>
        <w:spacing w:after="75"/>
        <w:jc w:val="both"/>
      </w:pPr>
      <w:r w:rsidRPr="00AC4F5A">
        <w:t xml:space="preserve">    Pentateuch? </w:t>
      </w:r>
    </w:p>
    <w:p w:rsidR="008F4A42" w:rsidRPr="00AC4F5A" w:rsidRDefault="008F4A42" w:rsidP="008F4A42">
      <w:pPr>
        <w:pStyle w:val="Default"/>
        <w:jc w:val="both"/>
      </w:pPr>
      <w:r w:rsidRPr="00AC4F5A">
        <w:t xml:space="preserve">4. What can we say are the critical methods employed by scholars studying the </w:t>
      </w:r>
    </w:p>
    <w:p w:rsidR="008F4A42" w:rsidRPr="00AC4F5A" w:rsidRDefault="008F4A42" w:rsidP="008F4A42">
      <w:pPr>
        <w:pStyle w:val="Default"/>
        <w:jc w:val="both"/>
      </w:pPr>
      <w:r w:rsidRPr="00AC4F5A">
        <w:t xml:space="preserve">    Pentateuch from 1700? </w:t>
      </w:r>
    </w:p>
    <w:p w:rsidR="007E29D3" w:rsidRPr="00AC4F5A" w:rsidRDefault="008F4A42" w:rsidP="0046257C">
      <w:pPr>
        <w:pStyle w:val="Default"/>
        <w:jc w:val="both"/>
      </w:pPr>
      <w:r w:rsidRPr="00AC4F5A">
        <w:t>5. Why was J.G. Eichorn regarded as the Fath</w:t>
      </w:r>
      <w:r w:rsidR="0046257C" w:rsidRPr="00AC4F5A">
        <w:t xml:space="preserve">er of Old Testament criticism? </w:t>
      </w:r>
    </w:p>
    <w:p w:rsidR="0046257C" w:rsidRPr="00AC4F5A" w:rsidRDefault="0046257C" w:rsidP="0046257C">
      <w:pPr>
        <w:pStyle w:val="Default"/>
        <w:jc w:val="both"/>
      </w:pPr>
    </w:p>
    <w:p w:rsidR="007E29D3" w:rsidRPr="00AC4F5A" w:rsidRDefault="007E29D3" w:rsidP="007E29D3">
      <w:pPr>
        <w:rPr>
          <w:rFonts w:ascii="Times New Roman" w:hAnsi="Times New Roman"/>
          <w:b/>
          <w:sz w:val="24"/>
          <w:szCs w:val="24"/>
        </w:rPr>
      </w:pPr>
      <w:r w:rsidRPr="00AC4F5A">
        <w:rPr>
          <w:rFonts w:ascii="Times New Roman" w:hAnsi="Times New Roman"/>
          <w:b/>
          <w:sz w:val="24"/>
          <w:szCs w:val="24"/>
        </w:rPr>
        <w:t>Bibliography</w:t>
      </w:r>
    </w:p>
    <w:p w:rsidR="003A1DC5" w:rsidRPr="00AC4F5A" w:rsidRDefault="003A1DC5" w:rsidP="003A1DC5">
      <w:pPr>
        <w:pStyle w:val="Default"/>
        <w:spacing w:line="276" w:lineRule="auto"/>
        <w:jc w:val="both"/>
      </w:pPr>
      <w:r w:rsidRPr="00AC4F5A">
        <w:t>Akao, J.O. (2000). A History of Israel. Lagos: Longmans Ltd.</w:t>
      </w:r>
    </w:p>
    <w:p w:rsidR="003A1DC5" w:rsidRPr="00AC4F5A" w:rsidRDefault="003A1DC5" w:rsidP="003A1DC5">
      <w:pPr>
        <w:pStyle w:val="Default"/>
        <w:spacing w:line="276" w:lineRule="auto"/>
        <w:jc w:val="both"/>
      </w:pPr>
      <w:r w:rsidRPr="00AC4F5A">
        <w:t xml:space="preserve">Barton, J. (1984). Reading the Old Testament. Philadelphia; Westminster. </w:t>
      </w:r>
    </w:p>
    <w:p w:rsidR="003A1DC5" w:rsidRPr="00AC4F5A" w:rsidRDefault="003A1DC5" w:rsidP="003A1DC5">
      <w:pPr>
        <w:pStyle w:val="Default"/>
        <w:spacing w:line="276" w:lineRule="auto"/>
        <w:jc w:val="both"/>
      </w:pPr>
      <w:r w:rsidRPr="00AC4F5A">
        <w:t xml:space="preserve">Dillard, R.B. &amp; Longman, T. (1994). An Introduction to the Old Testament. Grand Rapids; Zondervan Publishing House. </w:t>
      </w:r>
    </w:p>
    <w:p w:rsidR="003A1DC5" w:rsidRPr="00AC4F5A" w:rsidRDefault="003A1DC5" w:rsidP="003A1DC5">
      <w:pPr>
        <w:pStyle w:val="Default"/>
        <w:spacing w:line="276" w:lineRule="auto"/>
        <w:jc w:val="both"/>
      </w:pPr>
      <w:r w:rsidRPr="00AC4F5A">
        <w:t xml:space="preserve">Flander, Jr; H.J. et al. (1988). An Introduction to the Old Testament. Oxford; OUP. </w:t>
      </w:r>
    </w:p>
    <w:p w:rsidR="003A1DC5" w:rsidRPr="00AC4F5A" w:rsidRDefault="003A1DC5" w:rsidP="003A1DC5">
      <w:pPr>
        <w:pStyle w:val="Default"/>
        <w:spacing w:line="276" w:lineRule="auto"/>
        <w:jc w:val="both"/>
      </w:pPr>
      <w:r w:rsidRPr="00AC4F5A">
        <w:t xml:space="preserve">Fuller, L. (1995). Pentateuch. Jos: ACTS. </w:t>
      </w:r>
    </w:p>
    <w:p w:rsidR="001960D6" w:rsidRPr="00AC4F5A" w:rsidRDefault="001960D6" w:rsidP="001960D6">
      <w:pPr>
        <w:rPr>
          <w:rFonts w:ascii="Times New Roman" w:hAnsi="Times New Roman"/>
          <w:b/>
          <w:sz w:val="24"/>
          <w:szCs w:val="24"/>
        </w:rPr>
      </w:pPr>
    </w:p>
    <w:p w:rsidR="00FE27D9" w:rsidRPr="00AC4F5A" w:rsidRDefault="00FE27D9" w:rsidP="003A1DC5">
      <w:pPr>
        <w:spacing w:line="276" w:lineRule="auto"/>
        <w:rPr>
          <w:rFonts w:ascii="Times New Roman" w:hAnsi="Times New Roman"/>
          <w:sz w:val="24"/>
          <w:szCs w:val="24"/>
        </w:rPr>
      </w:pPr>
    </w:p>
    <w:p w:rsidR="00063DB0" w:rsidRPr="00AC4F5A" w:rsidRDefault="00063DB0" w:rsidP="003A1DC5">
      <w:pPr>
        <w:spacing w:line="276" w:lineRule="auto"/>
        <w:rPr>
          <w:rFonts w:ascii="Times New Roman" w:hAnsi="Times New Roman"/>
          <w:sz w:val="24"/>
          <w:szCs w:val="24"/>
        </w:rPr>
      </w:pPr>
    </w:p>
    <w:p w:rsidR="00063DB0" w:rsidRPr="00AC4F5A" w:rsidRDefault="00063DB0" w:rsidP="003A1DC5">
      <w:pPr>
        <w:spacing w:line="276" w:lineRule="auto"/>
        <w:rPr>
          <w:rFonts w:ascii="Times New Roman" w:hAnsi="Times New Roman"/>
          <w:sz w:val="24"/>
          <w:szCs w:val="24"/>
        </w:rPr>
      </w:pPr>
    </w:p>
    <w:p w:rsidR="00063DB0" w:rsidRPr="00AC4F5A" w:rsidRDefault="00063DB0" w:rsidP="003A1DC5">
      <w:pPr>
        <w:spacing w:line="276" w:lineRule="auto"/>
        <w:rPr>
          <w:rFonts w:ascii="Times New Roman" w:hAnsi="Times New Roman"/>
          <w:sz w:val="24"/>
          <w:szCs w:val="24"/>
        </w:rPr>
      </w:pPr>
    </w:p>
    <w:p w:rsidR="00063DB0" w:rsidRPr="00AC4F5A" w:rsidRDefault="00063DB0" w:rsidP="003A1DC5">
      <w:pPr>
        <w:spacing w:line="276" w:lineRule="auto"/>
        <w:rPr>
          <w:rFonts w:ascii="Times New Roman" w:hAnsi="Times New Roman"/>
          <w:sz w:val="24"/>
          <w:szCs w:val="24"/>
        </w:rPr>
      </w:pPr>
    </w:p>
    <w:p w:rsidR="00063DB0" w:rsidRPr="00AC4F5A" w:rsidRDefault="00063DB0" w:rsidP="003A1DC5">
      <w:pPr>
        <w:spacing w:line="276" w:lineRule="auto"/>
        <w:rPr>
          <w:rFonts w:ascii="Times New Roman" w:hAnsi="Times New Roman"/>
          <w:sz w:val="24"/>
          <w:szCs w:val="24"/>
        </w:rPr>
      </w:pPr>
    </w:p>
    <w:p w:rsidR="001960D6" w:rsidRPr="00AC4F5A" w:rsidRDefault="001960D6" w:rsidP="003A1DC5">
      <w:pPr>
        <w:spacing w:line="276" w:lineRule="auto"/>
        <w:rPr>
          <w:rFonts w:ascii="Times New Roman" w:hAnsi="Times New Roman"/>
          <w:sz w:val="24"/>
          <w:szCs w:val="24"/>
        </w:rPr>
      </w:pPr>
    </w:p>
    <w:p w:rsidR="001960D6" w:rsidRPr="00AC4F5A" w:rsidRDefault="001960D6" w:rsidP="003A1DC5">
      <w:pPr>
        <w:spacing w:line="276" w:lineRule="auto"/>
        <w:rPr>
          <w:rFonts w:ascii="Times New Roman" w:hAnsi="Times New Roman"/>
          <w:sz w:val="24"/>
          <w:szCs w:val="24"/>
        </w:rPr>
      </w:pPr>
    </w:p>
    <w:p w:rsidR="001960D6" w:rsidRPr="00AC4F5A" w:rsidRDefault="001960D6" w:rsidP="003A1DC5">
      <w:pPr>
        <w:spacing w:line="276" w:lineRule="auto"/>
        <w:rPr>
          <w:rFonts w:ascii="Times New Roman" w:hAnsi="Times New Roman"/>
          <w:sz w:val="24"/>
          <w:szCs w:val="24"/>
        </w:rPr>
      </w:pPr>
    </w:p>
    <w:p w:rsidR="001960D6" w:rsidRPr="00AC4F5A" w:rsidRDefault="001960D6" w:rsidP="003A1DC5">
      <w:pPr>
        <w:spacing w:line="276" w:lineRule="auto"/>
        <w:rPr>
          <w:rFonts w:ascii="Times New Roman" w:hAnsi="Times New Roman"/>
          <w:sz w:val="24"/>
          <w:szCs w:val="24"/>
        </w:rPr>
      </w:pPr>
    </w:p>
    <w:p w:rsidR="001960D6" w:rsidRPr="00AC4F5A" w:rsidRDefault="001960D6" w:rsidP="003A1DC5">
      <w:pPr>
        <w:spacing w:line="276" w:lineRule="auto"/>
        <w:rPr>
          <w:rFonts w:ascii="Times New Roman" w:hAnsi="Times New Roman"/>
          <w:sz w:val="24"/>
          <w:szCs w:val="24"/>
        </w:rPr>
      </w:pPr>
    </w:p>
    <w:p w:rsidR="00063DB0" w:rsidRPr="00AC4F5A" w:rsidRDefault="00063DB0" w:rsidP="00063DB0">
      <w:pPr>
        <w:spacing w:line="276" w:lineRule="auto"/>
        <w:jc w:val="both"/>
        <w:rPr>
          <w:rFonts w:ascii="Times New Roman" w:hAnsi="Times New Roman"/>
          <w:b/>
          <w:sz w:val="24"/>
          <w:szCs w:val="24"/>
        </w:rPr>
      </w:pPr>
      <w:r w:rsidRPr="00AC4F5A">
        <w:rPr>
          <w:rFonts w:ascii="Times New Roman" w:hAnsi="Times New Roman"/>
          <w:b/>
          <w:sz w:val="24"/>
          <w:szCs w:val="24"/>
        </w:rPr>
        <w:lastRenderedPageBreak/>
        <w:t>LECTURE THREE</w:t>
      </w:r>
    </w:p>
    <w:p w:rsidR="00B31147" w:rsidRPr="00AC4F5A" w:rsidRDefault="00B31147" w:rsidP="00B31147">
      <w:pPr>
        <w:pStyle w:val="Default"/>
        <w:spacing w:line="276" w:lineRule="auto"/>
        <w:rPr>
          <w:b/>
          <w:bCs/>
        </w:rPr>
      </w:pPr>
      <w:r w:rsidRPr="00AC4F5A">
        <w:rPr>
          <w:b/>
          <w:bCs/>
        </w:rPr>
        <w:t>THE AUTHORSHIP OF PENTATEUCH</w:t>
      </w:r>
    </w:p>
    <w:p w:rsidR="00B31147" w:rsidRPr="00AC4F5A" w:rsidRDefault="00B31147" w:rsidP="00B31147">
      <w:pPr>
        <w:pStyle w:val="Default"/>
      </w:pPr>
    </w:p>
    <w:p w:rsidR="00B31147" w:rsidRPr="00AC4F5A" w:rsidRDefault="00B31147" w:rsidP="00B31147">
      <w:pPr>
        <w:pStyle w:val="Default"/>
        <w:spacing w:line="276" w:lineRule="auto"/>
        <w:jc w:val="both"/>
      </w:pPr>
      <w:r w:rsidRPr="00AC4F5A">
        <w:rPr>
          <w:b/>
          <w:bCs/>
        </w:rPr>
        <w:t xml:space="preserve">1.0 Introduction </w:t>
      </w:r>
    </w:p>
    <w:p w:rsidR="00B31147" w:rsidRPr="00AC4F5A" w:rsidRDefault="00B31147" w:rsidP="00B31147">
      <w:pPr>
        <w:pStyle w:val="Default"/>
        <w:spacing w:line="276" w:lineRule="auto"/>
        <w:jc w:val="both"/>
      </w:pPr>
      <w:r w:rsidRPr="00AC4F5A">
        <w:t xml:space="preserve">In this lecture, we will examine the issue of authorship of Pentateuch. The issue of the authorship of the Pentateuch remains a contentious one in contemporary Old Testament scholarship. The argument of the authorship of the Pentateuch centers on Mosaic authorship. In view of this, the different arguments and evidences raised in order to support the fact that Moses was the author will be examined. Likewise the arguments against this position will also be examined. </w:t>
      </w:r>
    </w:p>
    <w:p w:rsidR="00B31147" w:rsidRPr="00AC4F5A" w:rsidRDefault="00B31147" w:rsidP="00B31147">
      <w:pPr>
        <w:pStyle w:val="Default"/>
        <w:spacing w:line="276" w:lineRule="auto"/>
        <w:jc w:val="both"/>
        <w:rPr>
          <w:b/>
          <w:bCs/>
        </w:rPr>
      </w:pPr>
    </w:p>
    <w:p w:rsidR="00B31147" w:rsidRPr="00AC4F5A" w:rsidRDefault="00B31147" w:rsidP="00B31147">
      <w:pPr>
        <w:pStyle w:val="Default"/>
        <w:spacing w:line="276" w:lineRule="auto"/>
        <w:jc w:val="both"/>
      </w:pPr>
      <w:r w:rsidRPr="00AC4F5A">
        <w:rPr>
          <w:b/>
          <w:bCs/>
        </w:rPr>
        <w:t xml:space="preserve">Objectives </w:t>
      </w:r>
    </w:p>
    <w:p w:rsidR="00B31147" w:rsidRPr="00AC4F5A" w:rsidRDefault="00B31147" w:rsidP="00B31147">
      <w:pPr>
        <w:pStyle w:val="Default"/>
        <w:spacing w:line="276" w:lineRule="auto"/>
        <w:jc w:val="both"/>
      </w:pPr>
      <w:r w:rsidRPr="00AC4F5A">
        <w:t xml:space="preserve">After a thorough study of this unit, you should be able to: </w:t>
      </w:r>
    </w:p>
    <w:p w:rsidR="00B31147" w:rsidRPr="00AC4F5A" w:rsidRDefault="00B31147" w:rsidP="00B31147">
      <w:pPr>
        <w:pStyle w:val="Default"/>
        <w:numPr>
          <w:ilvl w:val="0"/>
          <w:numId w:val="14"/>
        </w:numPr>
        <w:spacing w:line="276" w:lineRule="auto"/>
        <w:jc w:val="both"/>
      </w:pPr>
      <w:r w:rsidRPr="00AC4F5A">
        <w:t>Explain the arguments for and against Mosaic authorship of the Pentateuch.</w:t>
      </w:r>
    </w:p>
    <w:p w:rsidR="00B31147" w:rsidRPr="00AC4F5A" w:rsidRDefault="00B31147" w:rsidP="00B31147">
      <w:pPr>
        <w:pStyle w:val="Default"/>
        <w:numPr>
          <w:ilvl w:val="0"/>
          <w:numId w:val="14"/>
        </w:numPr>
        <w:spacing w:line="276" w:lineRule="auto"/>
        <w:jc w:val="both"/>
      </w:pPr>
      <w:r w:rsidRPr="00AC4F5A">
        <w:t xml:space="preserve">Discuss the complexities involved in the authorship of the Pentateuch. </w:t>
      </w:r>
    </w:p>
    <w:p w:rsidR="00B31147" w:rsidRPr="00AC4F5A" w:rsidRDefault="00B31147" w:rsidP="00B31147">
      <w:pPr>
        <w:pStyle w:val="Default"/>
        <w:numPr>
          <w:ilvl w:val="0"/>
          <w:numId w:val="14"/>
        </w:numPr>
        <w:spacing w:line="276" w:lineRule="auto"/>
        <w:jc w:val="both"/>
      </w:pPr>
      <w:r w:rsidRPr="00AC4F5A">
        <w:t xml:space="preserve">Identify the author of the Pentateuch citing relevant examples. </w:t>
      </w:r>
    </w:p>
    <w:p w:rsidR="00063DB0" w:rsidRPr="00AC4F5A" w:rsidRDefault="00063DB0" w:rsidP="00063DB0">
      <w:pPr>
        <w:pStyle w:val="Default"/>
      </w:pPr>
    </w:p>
    <w:p w:rsidR="00063DB0" w:rsidRPr="00AC4F5A" w:rsidRDefault="00063DB0" w:rsidP="00063DB0">
      <w:pPr>
        <w:tabs>
          <w:tab w:val="left" w:pos="432"/>
        </w:tabs>
        <w:spacing w:after="60" w:line="240" w:lineRule="auto"/>
        <w:jc w:val="both"/>
        <w:rPr>
          <w:rFonts w:ascii="Times New Roman" w:hAnsi="Times New Roman"/>
          <w:b/>
          <w:sz w:val="24"/>
          <w:szCs w:val="24"/>
        </w:rPr>
      </w:pPr>
      <w:r w:rsidRPr="00AC4F5A">
        <w:rPr>
          <w:rFonts w:ascii="Times New Roman" w:hAnsi="Times New Roman"/>
          <w:b/>
          <w:sz w:val="24"/>
          <w:szCs w:val="24"/>
        </w:rPr>
        <w:t xml:space="preserve">Pre-Test </w:t>
      </w:r>
    </w:p>
    <w:p w:rsidR="00063DB0" w:rsidRPr="00AC4F5A" w:rsidRDefault="00063DB0" w:rsidP="00063DB0">
      <w:pPr>
        <w:tabs>
          <w:tab w:val="left" w:pos="432"/>
        </w:tabs>
        <w:spacing w:after="60" w:line="240" w:lineRule="auto"/>
        <w:jc w:val="both"/>
        <w:rPr>
          <w:rFonts w:ascii="Times New Roman" w:hAnsi="Times New Roman"/>
          <w:sz w:val="24"/>
          <w:szCs w:val="24"/>
        </w:rPr>
      </w:pPr>
      <w:r w:rsidRPr="00AC4F5A">
        <w:rPr>
          <w:rFonts w:ascii="Times New Roman" w:hAnsi="Times New Roman"/>
          <w:sz w:val="24"/>
          <w:szCs w:val="24"/>
        </w:rPr>
        <w:t>1.</w:t>
      </w:r>
      <w:r w:rsidRPr="00AC4F5A">
        <w:rPr>
          <w:rFonts w:ascii="Times New Roman" w:hAnsi="Times New Roman"/>
          <w:b/>
          <w:sz w:val="24"/>
          <w:szCs w:val="24"/>
        </w:rPr>
        <w:t xml:space="preserve"> </w:t>
      </w:r>
      <w:r w:rsidR="00B31147" w:rsidRPr="00AC4F5A">
        <w:rPr>
          <w:rFonts w:ascii="Times New Roman" w:hAnsi="Times New Roman"/>
          <w:sz w:val="24"/>
          <w:szCs w:val="24"/>
        </w:rPr>
        <w:t>Who is the author of Pentateuch</w:t>
      </w:r>
      <w:r w:rsidRPr="00AC4F5A">
        <w:rPr>
          <w:rFonts w:ascii="Times New Roman" w:hAnsi="Times New Roman"/>
          <w:sz w:val="24"/>
          <w:szCs w:val="24"/>
        </w:rPr>
        <w:t xml:space="preserve">? </w:t>
      </w:r>
    </w:p>
    <w:p w:rsidR="00063DB0" w:rsidRPr="00AC4F5A" w:rsidRDefault="00B31147" w:rsidP="00063DB0">
      <w:pPr>
        <w:tabs>
          <w:tab w:val="left" w:pos="432"/>
        </w:tabs>
        <w:spacing w:after="60" w:line="240" w:lineRule="auto"/>
        <w:jc w:val="both"/>
        <w:rPr>
          <w:rFonts w:ascii="Times New Roman" w:hAnsi="Times New Roman"/>
          <w:b/>
          <w:sz w:val="24"/>
          <w:szCs w:val="24"/>
        </w:rPr>
      </w:pPr>
      <w:r w:rsidRPr="00AC4F5A">
        <w:rPr>
          <w:rFonts w:ascii="Times New Roman" w:hAnsi="Times New Roman"/>
          <w:sz w:val="24"/>
          <w:szCs w:val="24"/>
        </w:rPr>
        <w:t>2. Can Moses be regarded as the author of the Pentateuch</w:t>
      </w:r>
      <w:r w:rsidR="00063DB0" w:rsidRPr="00AC4F5A">
        <w:rPr>
          <w:rFonts w:ascii="Times New Roman" w:hAnsi="Times New Roman"/>
          <w:sz w:val="24"/>
          <w:szCs w:val="24"/>
        </w:rPr>
        <w:t xml:space="preserve">? </w:t>
      </w:r>
    </w:p>
    <w:p w:rsidR="00063DB0" w:rsidRPr="00AC4F5A" w:rsidRDefault="00063DB0" w:rsidP="00063DB0">
      <w:pPr>
        <w:spacing w:before="240" w:line="276" w:lineRule="auto"/>
        <w:jc w:val="both"/>
        <w:rPr>
          <w:rFonts w:ascii="Times New Roman" w:hAnsi="Times New Roman"/>
          <w:b/>
          <w:bCs/>
          <w:sz w:val="24"/>
          <w:szCs w:val="24"/>
          <w:shd w:val="clear" w:color="auto" w:fill="FFFFFF"/>
        </w:rPr>
      </w:pPr>
      <w:r w:rsidRPr="00AC4F5A">
        <w:rPr>
          <w:rFonts w:ascii="Times New Roman" w:hAnsi="Times New Roman"/>
          <w:b/>
          <w:bCs/>
          <w:sz w:val="24"/>
          <w:szCs w:val="24"/>
          <w:shd w:val="clear" w:color="auto" w:fill="FFFFFF"/>
        </w:rPr>
        <w:t>CONTENT</w:t>
      </w:r>
    </w:p>
    <w:p w:rsidR="0077155B" w:rsidRPr="00AC4F5A" w:rsidRDefault="00063DB0" w:rsidP="0077155B">
      <w:pPr>
        <w:pStyle w:val="Default"/>
      </w:pPr>
      <w:r w:rsidRPr="00AC4F5A">
        <w:rPr>
          <w:b/>
          <w:bCs/>
          <w:shd w:val="clear" w:color="auto" w:fill="FFFFFF"/>
        </w:rPr>
        <w:t>1.1</w:t>
      </w:r>
      <w:r w:rsidR="0077155B" w:rsidRPr="00AC4F5A">
        <w:rPr>
          <w:b/>
          <w:bCs/>
          <w:shd w:val="clear" w:color="auto" w:fill="FFFFFF"/>
        </w:rPr>
        <w:t xml:space="preserve"> </w:t>
      </w:r>
      <w:r w:rsidR="0077155B" w:rsidRPr="00AC4F5A">
        <w:rPr>
          <w:b/>
          <w:bCs/>
        </w:rPr>
        <w:t xml:space="preserve">Authorship of the Pentateuch </w:t>
      </w:r>
    </w:p>
    <w:p w:rsidR="0077155B" w:rsidRPr="00AC4F5A" w:rsidRDefault="0077155B" w:rsidP="0077155B">
      <w:pPr>
        <w:pStyle w:val="Default"/>
        <w:spacing w:line="276" w:lineRule="auto"/>
        <w:jc w:val="both"/>
      </w:pPr>
      <w:r w:rsidRPr="00AC4F5A">
        <w:t>The issue of who actually wrote the Pentateuch is a serious one in the field of Old Testament studies. However, until the rise of modern Biblical criticism, the Jews and the Christians had always taken at face value the claim that the Pentateuch was written by the historic Moses of 15th Century B.C. This position that Moses was the author of the Pentateuch has been variously and seriously challenged. We shall briefly examine the arguments for and against Mosaic authorship of the Pentateuch.</w:t>
      </w:r>
    </w:p>
    <w:p w:rsidR="0077155B" w:rsidRPr="00AC4F5A" w:rsidRDefault="0077155B" w:rsidP="0077155B">
      <w:pPr>
        <w:pStyle w:val="Default"/>
        <w:spacing w:line="276" w:lineRule="auto"/>
        <w:jc w:val="both"/>
      </w:pPr>
    </w:p>
    <w:p w:rsidR="0077155B" w:rsidRPr="00AC4F5A" w:rsidRDefault="0077155B" w:rsidP="0077155B">
      <w:pPr>
        <w:pStyle w:val="Default"/>
        <w:spacing w:after="75" w:line="276" w:lineRule="auto"/>
        <w:jc w:val="both"/>
      </w:pPr>
      <w:r w:rsidRPr="00AC4F5A">
        <w:rPr>
          <w:b/>
        </w:rPr>
        <w:t xml:space="preserve">1.2 </w:t>
      </w:r>
      <w:r w:rsidRPr="00AC4F5A">
        <w:rPr>
          <w:b/>
          <w:bCs/>
        </w:rPr>
        <w:t xml:space="preserve">Arguments against Mosaic Authorship of the Pentateuch </w:t>
      </w:r>
    </w:p>
    <w:p w:rsidR="0077155B" w:rsidRPr="00AC4F5A" w:rsidRDefault="0077155B" w:rsidP="0077155B">
      <w:pPr>
        <w:pStyle w:val="Default"/>
        <w:spacing w:line="276" w:lineRule="auto"/>
        <w:jc w:val="both"/>
      </w:pPr>
      <w:r w:rsidRPr="00AC4F5A">
        <w:t>1. Anachronisms in the Pentateuch did not support the fact that it was written by Moses. By anachronism, we mean making reference to a later development, or events in a time when those events and developments have not happened. On the basis of anachronistic texts in Pentateuch such as Gen. 36:31</w:t>
      </w:r>
      <w:r w:rsidR="00A30935" w:rsidRPr="00AC4F5A">
        <w:t xml:space="preserve">, Mosaic authorship was rejected. </w:t>
      </w:r>
    </w:p>
    <w:p w:rsidR="00A30935" w:rsidRPr="00AC4F5A" w:rsidRDefault="00A30935" w:rsidP="0077155B">
      <w:pPr>
        <w:pStyle w:val="Default"/>
        <w:spacing w:line="276" w:lineRule="auto"/>
        <w:jc w:val="both"/>
      </w:pPr>
    </w:p>
    <w:p w:rsidR="0077155B" w:rsidRPr="00AC4F5A" w:rsidRDefault="0077155B" w:rsidP="0077155B">
      <w:pPr>
        <w:pStyle w:val="Default"/>
        <w:spacing w:line="276" w:lineRule="auto"/>
        <w:jc w:val="both"/>
      </w:pPr>
      <w:r w:rsidRPr="00AC4F5A">
        <w:t xml:space="preserve">2. There are features, which suggest that these five books are not the product of a single author or of a single age. The same events are sometimes described more than once, with significance difference. </w:t>
      </w:r>
      <w:r w:rsidR="00A30935" w:rsidRPr="00AC4F5A">
        <w:t>For example, Gen. 1:1-2:</w:t>
      </w:r>
      <w:r w:rsidRPr="00AC4F5A">
        <w:t>3 gives a different account of creation from that contained in Gen. 2:4-25</w:t>
      </w:r>
      <w:r w:rsidR="00A30935" w:rsidRPr="00AC4F5A">
        <w:t>.</w:t>
      </w:r>
      <w:r w:rsidRPr="00AC4F5A">
        <w:t xml:space="preserve"> </w:t>
      </w:r>
    </w:p>
    <w:p w:rsidR="0077155B" w:rsidRPr="00AC4F5A" w:rsidRDefault="0077155B" w:rsidP="0077155B">
      <w:pPr>
        <w:pStyle w:val="Default"/>
        <w:spacing w:line="276" w:lineRule="auto"/>
        <w:jc w:val="both"/>
      </w:pPr>
    </w:p>
    <w:p w:rsidR="0077155B" w:rsidRPr="00AC4F5A" w:rsidRDefault="00A30935" w:rsidP="00A30935">
      <w:pPr>
        <w:pStyle w:val="Default"/>
        <w:spacing w:line="276" w:lineRule="auto"/>
        <w:jc w:val="both"/>
      </w:pPr>
      <w:r w:rsidRPr="00AC4F5A">
        <w:t>3. The use of different terms for God also</w:t>
      </w:r>
      <w:r w:rsidR="0077155B" w:rsidRPr="00AC4F5A">
        <w:t xml:space="preserve"> negate Mosaic authorship of the Pentateuch. In Exodus 6:2ff we read, “ And God appeared to Moses and said to him, I am Yahweh, and I appeared to </w:t>
      </w:r>
      <w:r w:rsidR="0077155B" w:rsidRPr="00AC4F5A">
        <w:lastRenderedPageBreak/>
        <w:t>Abraham, to Isaac, to Jacob as Elshaddai, but by my name Yahweh I did not make myself known them”.</w:t>
      </w:r>
    </w:p>
    <w:p w:rsidR="0077155B" w:rsidRPr="00AC4F5A" w:rsidRDefault="0077155B" w:rsidP="0077155B">
      <w:pPr>
        <w:pStyle w:val="Default"/>
        <w:spacing w:line="276" w:lineRule="auto"/>
        <w:jc w:val="both"/>
      </w:pPr>
      <w:r w:rsidRPr="00AC4F5A">
        <w:t xml:space="preserve">4. There are differences in vocabulary and style in various parts of both the narratives and laws in Pentateuch. These differences show that several authors must have written the Pentateuch. </w:t>
      </w:r>
    </w:p>
    <w:p w:rsidR="00A30935" w:rsidRPr="00AC4F5A" w:rsidRDefault="00A30935" w:rsidP="0077155B">
      <w:pPr>
        <w:pStyle w:val="Default"/>
        <w:spacing w:line="276" w:lineRule="auto"/>
        <w:jc w:val="both"/>
      </w:pPr>
    </w:p>
    <w:p w:rsidR="0077155B" w:rsidRPr="00AC4F5A" w:rsidRDefault="0077155B" w:rsidP="0077155B">
      <w:pPr>
        <w:pStyle w:val="Default"/>
        <w:spacing w:line="276" w:lineRule="auto"/>
        <w:jc w:val="both"/>
      </w:pPr>
      <w:r w:rsidRPr="00AC4F5A">
        <w:t xml:space="preserve">5. In the time of Moses, the art of writing was said not be existence. In the light of this, the Pentateuch must have been written long after Moses. </w:t>
      </w:r>
    </w:p>
    <w:p w:rsidR="0077155B" w:rsidRPr="00AC4F5A" w:rsidRDefault="0077155B" w:rsidP="0077155B">
      <w:pPr>
        <w:pStyle w:val="Default"/>
        <w:spacing w:line="276" w:lineRule="auto"/>
        <w:jc w:val="both"/>
        <w:rPr>
          <w:b/>
        </w:rPr>
      </w:pPr>
    </w:p>
    <w:p w:rsidR="00A30935" w:rsidRPr="00AC4F5A" w:rsidRDefault="00A30935" w:rsidP="00A30935">
      <w:pPr>
        <w:pStyle w:val="Default"/>
        <w:spacing w:after="75"/>
      </w:pPr>
      <w:r w:rsidRPr="00AC4F5A">
        <w:rPr>
          <w:b/>
        </w:rPr>
        <w:t xml:space="preserve">1.3 </w:t>
      </w:r>
      <w:r w:rsidRPr="00AC4F5A">
        <w:rPr>
          <w:b/>
          <w:bCs/>
        </w:rPr>
        <w:t xml:space="preserve">Arguments for Mosaic Authorship of the Pentateuch </w:t>
      </w:r>
    </w:p>
    <w:p w:rsidR="00A30935" w:rsidRPr="00AC4F5A" w:rsidRDefault="00A30935" w:rsidP="00A30935">
      <w:pPr>
        <w:pStyle w:val="Default"/>
        <w:spacing w:line="276" w:lineRule="auto"/>
        <w:jc w:val="both"/>
      </w:pPr>
      <w:r w:rsidRPr="00AC4F5A">
        <w:t>1. There are internal evidences that support the fact that the Pentateuch must have been written by Moses. For example in several instances Moses was commanded to write what he heard and saw. For example, see Exodus 17:14; Exodus 24:4.</w:t>
      </w:r>
    </w:p>
    <w:p w:rsidR="001960D6" w:rsidRPr="00AC4F5A" w:rsidRDefault="001960D6" w:rsidP="00A30935">
      <w:pPr>
        <w:pStyle w:val="Default"/>
        <w:spacing w:line="276" w:lineRule="auto"/>
        <w:jc w:val="both"/>
      </w:pPr>
    </w:p>
    <w:p w:rsidR="001960D6" w:rsidRPr="00AC4F5A" w:rsidRDefault="00A30935" w:rsidP="00A30935">
      <w:pPr>
        <w:pStyle w:val="Default"/>
        <w:spacing w:line="276" w:lineRule="auto"/>
        <w:jc w:val="both"/>
      </w:pPr>
      <w:r w:rsidRPr="00AC4F5A">
        <w:t>2. References were made in other Old Testament books th</w:t>
      </w:r>
      <w:r w:rsidR="001960D6" w:rsidRPr="00AC4F5A">
        <w:t xml:space="preserve">at Moses was the author of the </w:t>
      </w:r>
      <w:r w:rsidRPr="00AC4F5A">
        <w:t>Pentateuch (see Jos. 1:8; Ex. 20:25, I Kings 2:3).</w:t>
      </w:r>
    </w:p>
    <w:p w:rsidR="00A30935" w:rsidRPr="00AC4F5A" w:rsidRDefault="00A30935" w:rsidP="00A30935">
      <w:pPr>
        <w:pStyle w:val="Default"/>
        <w:spacing w:line="276" w:lineRule="auto"/>
        <w:jc w:val="both"/>
      </w:pPr>
      <w:r w:rsidRPr="00AC4F5A">
        <w:t xml:space="preserve"> </w:t>
      </w:r>
    </w:p>
    <w:p w:rsidR="001960D6" w:rsidRPr="00AC4F5A" w:rsidRDefault="00A30935" w:rsidP="001960D6">
      <w:pPr>
        <w:pStyle w:val="Default"/>
        <w:spacing w:line="276" w:lineRule="auto"/>
        <w:jc w:val="both"/>
      </w:pPr>
      <w:r w:rsidRPr="00AC4F5A">
        <w:t>3. Some of the artifacts and inscriptions discovered today by</w:t>
      </w:r>
      <w:r w:rsidR="001960D6" w:rsidRPr="00AC4F5A">
        <w:t xml:space="preserve"> archaeologists attested to the </w:t>
      </w:r>
      <w:r w:rsidRPr="00AC4F5A">
        <w:t xml:space="preserve">fact that writing was in existence even before the time of Moses. </w:t>
      </w:r>
    </w:p>
    <w:p w:rsidR="001960D6" w:rsidRPr="00AC4F5A" w:rsidRDefault="001960D6" w:rsidP="001960D6">
      <w:pPr>
        <w:pStyle w:val="Default"/>
        <w:spacing w:line="276" w:lineRule="auto"/>
        <w:jc w:val="both"/>
      </w:pPr>
    </w:p>
    <w:p w:rsidR="001960D6" w:rsidRPr="00AC4F5A" w:rsidRDefault="001960D6" w:rsidP="001960D6">
      <w:pPr>
        <w:pStyle w:val="Default"/>
        <w:spacing w:line="276" w:lineRule="auto"/>
        <w:jc w:val="both"/>
      </w:pPr>
      <w:r w:rsidRPr="00AC4F5A">
        <w:t xml:space="preserve">4. </w:t>
      </w:r>
      <w:r w:rsidR="00A30935" w:rsidRPr="00AC4F5A">
        <w:t xml:space="preserve">The New Testament acknowledges Mosaic authorship of the Pentateuch. </w:t>
      </w:r>
    </w:p>
    <w:p w:rsidR="001960D6" w:rsidRPr="00AC4F5A" w:rsidRDefault="001960D6" w:rsidP="00A30935">
      <w:pPr>
        <w:pStyle w:val="Default"/>
        <w:spacing w:line="276" w:lineRule="auto"/>
        <w:jc w:val="both"/>
      </w:pPr>
    </w:p>
    <w:p w:rsidR="00A30935" w:rsidRPr="00AC4F5A" w:rsidRDefault="00A30935" w:rsidP="00A30935">
      <w:pPr>
        <w:pStyle w:val="Default"/>
        <w:spacing w:line="276" w:lineRule="auto"/>
        <w:jc w:val="both"/>
      </w:pPr>
      <w:r w:rsidRPr="00AC4F5A">
        <w:t xml:space="preserve">5. The Pentateuch has internal evidence of being written by an eyewitness of the exodus:  </w:t>
      </w:r>
    </w:p>
    <w:p w:rsidR="00A30935" w:rsidRPr="00AC4F5A" w:rsidRDefault="00A30935" w:rsidP="00A30935">
      <w:pPr>
        <w:pStyle w:val="Default"/>
        <w:spacing w:line="276" w:lineRule="auto"/>
        <w:jc w:val="both"/>
      </w:pPr>
      <w:r w:rsidRPr="00AC4F5A">
        <w:t xml:space="preserve">    a. He knows details, like how many wells and trees were at Elim, and the exact </w:t>
      </w:r>
    </w:p>
    <w:p w:rsidR="00A30935" w:rsidRPr="00AC4F5A" w:rsidRDefault="00A30935" w:rsidP="00A30935">
      <w:pPr>
        <w:pStyle w:val="Default"/>
        <w:spacing w:line="276" w:lineRule="auto"/>
        <w:jc w:val="both"/>
      </w:pPr>
      <w:r w:rsidRPr="00AC4F5A">
        <w:t xml:space="preserve">        appearance and taste of manna (Ex. 15:22). </w:t>
      </w:r>
    </w:p>
    <w:p w:rsidR="00A30935" w:rsidRPr="00AC4F5A" w:rsidRDefault="00A30935" w:rsidP="00A30935">
      <w:pPr>
        <w:pStyle w:val="Default"/>
        <w:spacing w:line="276" w:lineRule="auto"/>
        <w:jc w:val="both"/>
      </w:pPr>
      <w:r w:rsidRPr="00AC4F5A">
        <w:t xml:space="preserve">    b. The author uses old names and example from Egypt to explain things in Pentateuch </w:t>
      </w:r>
    </w:p>
    <w:p w:rsidR="00A30935" w:rsidRPr="00AC4F5A" w:rsidRDefault="00A30935" w:rsidP="00A30935">
      <w:pPr>
        <w:pStyle w:val="Default"/>
        <w:spacing w:line="276" w:lineRule="auto"/>
        <w:jc w:val="both"/>
      </w:pPr>
      <w:r w:rsidRPr="00AC4F5A">
        <w:t xml:space="preserve">        (Gen. 13:10, 23:2, Num. 13:22) </w:t>
      </w:r>
    </w:p>
    <w:p w:rsidR="00A30935" w:rsidRPr="00AC4F5A" w:rsidRDefault="00A30935" w:rsidP="00A30935">
      <w:pPr>
        <w:pStyle w:val="Default"/>
        <w:spacing w:line="276" w:lineRule="auto"/>
        <w:jc w:val="both"/>
      </w:pPr>
      <w:r w:rsidRPr="00AC4F5A">
        <w:t xml:space="preserve">    c. He uses a greater percentage of Egyptian words than elsewhere in the Old </w:t>
      </w:r>
    </w:p>
    <w:p w:rsidR="00A30935" w:rsidRPr="00AC4F5A" w:rsidRDefault="00A30935" w:rsidP="00A30935">
      <w:pPr>
        <w:pStyle w:val="Default"/>
        <w:spacing w:line="276" w:lineRule="auto"/>
        <w:jc w:val="both"/>
      </w:pPr>
      <w:r w:rsidRPr="00AC4F5A">
        <w:t xml:space="preserve">        Testament. </w:t>
      </w:r>
    </w:p>
    <w:p w:rsidR="00A30935" w:rsidRPr="00AC4F5A" w:rsidRDefault="00A30935" w:rsidP="00A30935">
      <w:pPr>
        <w:pStyle w:val="Default"/>
        <w:spacing w:line="276" w:lineRule="auto"/>
        <w:jc w:val="both"/>
      </w:pPr>
      <w:r w:rsidRPr="00AC4F5A">
        <w:t>From the argument against and for the authorship of the Pentateuch, it is evident that both positions are tenable. However, I will like to conclude here by saying that Moses could have written something. However, what he wrote must have been elaborated and expanded by subsequent generations. This may be done in order to accommodate prevailing sensibilities. Our present Pentateuch therefore, cannot be taken as the original work of Moses</w:t>
      </w:r>
    </w:p>
    <w:p w:rsidR="0077155B" w:rsidRPr="00AC4F5A" w:rsidRDefault="0077155B" w:rsidP="0077155B">
      <w:pPr>
        <w:pStyle w:val="Default"/>
      </w:pPr>
    </w:p>
    <w:p w:rsidR="001960D6" w:rsidRPr="00AC4F5A" w:rsidRDefault="001960D6" w:rsidP="001960D6">
      <w:pPr>
        <w:spacing w:line="240" w:lineRule="auto"/>
        <w:jc w:val="both"/>
        <w:rPr>
          <w:rFonts w:ascii="Times New Roman" w:hAnsi="Times New Roman"/>
          <w:sz w:val="24"/>
          <w:szCs w:val="24"/>
        </w:rPr>
      </w:pPr>
      <w:r w:rsidRPr="00AC4F5A">
        <w:rPr>
          <w:rFonts w:ascii="Times New Roman" w:hAnsi="Times New Roman"/>
          <w:b/>
          <w:sz w:val="24"/>
          <w:szCs w:val="24"/>
        </w:rPr>
        <w:t>Post-Test</w:t>
      </w:r>
    </w:p>
    <w:p w:rsidR="001960D6" w:rsidRPr="00AC4F5A" w:rsidRDefault="001960D6" w:rsidP="001960D6">
      <w:pPr>
        <w:pStyle w:val="Default"/>
        <w:spacing w:line="276" w:lineRule="auto"/>
      </w:pPr>
      <w:r w:rsidRPr="00AC4F5A">
        <w:t xml:space="preserve">1.Who is Moses? What role did he play in Israel’s religion? </w:t>
      </w:r>
    </w:p>
    <w:p w:rsidR="001960D6" w:rsidRPr="00AC4F5A" w:rsidRDefault="001960D6" w:rsidP="001960D6">
      <w:pPr>
        <w:pStyle w:val="Default"/>
        <w:spacing w:line="276" w:lineRule="auto"/>
      </w:pPr>
      <w:r w:rsidRPr="00AC4F5A">
        <w:t xml:space="preserve">2. Account for the arguments for and against Mosaic authorship of the Pentateuch </w:t>
      </w:r>
    </w:p>
    <w:p w:rsidR="001960D6" w:rsidRPr="00AC4F5A" w:rsidRDefault="001960D6" w:rsidP="001960D6">
      <w:pPr>
        <w:pStyle w:val="Default"/>
        <w:spacing w:line="276" w:lineRule="auto"/>
      </w:pPr>
      <w:r w:rsidRPr="00AC4F5A">
        <w:t xml:space="preserve">3. Was the author of the Pentateuch participant in the exodus from Egypt? </w:t>
      </w:r>
    </w:p>
    <w:p w:rsidR="001960D6" w:rsidRPr="00AC4F5A" w:rsidRDefault="001960D6" w:rsidP="001960D6">
      <w:pPr>
        <w:rPr>
          <w:rFonts w:ascii="Times New Roman" w:hAnsi="Times New Roman"/>
          <w:b/>
          <w:sz w:val="24"/>
          <w:szCs w:val="24"/>
        </w:rPr>
      </w:pPr>
    </w:p>
    <w:p w:rsidR="001960D6" w:rsidRPr="00AC4F5A" w:rsidRDefault="001960D6" w:rsidP="001960D6">
      <w:pPr>
        <w:rPr>
          <w:rFonts w:ascii="Times New Roman" w:hAnsi="Times New Roman"/>
          <w:b/>
          <w:sz w:val="24"/>
          <w:szCs w:val="24"/>
        </w:rPr>
      </w:pPr>
      <w:r w:rsidRPr="00AC4F5A">
        <w:rPr>
          <w:rFonts w:ascii="Times New Roman" w:hAnsi="Times New Roman"/>
          <w:b/>
          <w:sz w:val="24"/>
          <w:szCs w:val="24"/>
        </w:rPr>
        <w:t>Bibliography</w:t>
      </w:r>
    </w:p>
    <w:p w:rsidR="001960D6" w:rsidRPr="00AC4F5A" w:rsidRDefault="001960D6" w:rsidP="001960D6">
      <w:pPr>
        <w:pStyle w:val="Default"/>
        <w:spacing w:line="276" w:lineRule="auto"/>
        <w:jc w:val="both"/>
      </w:pPr>
      <w:r w:rsidRPr="00AC4F5A">
        <w:t>Akao, J.O. (2000). A History of Israel. Lagos: Longmans Ltd.</w:t>
      </w:r>
    </w:p>
    <w:p w:rsidR="001960D6" w:rsidRPr="00AC4F5A" w:rsidRDefault="001960D6" w:rsidP="001960D6">
      <w:pPr>
        <w:pStyle w:val="Default"/>
        <w:spacing w:line="276" w:lineRule="auto"/>
        <w:jc w:val="both"/>
      </w:pPr>
      <w:r w:rsidRPr="00AC4F5A">
        <w:t xml:space="preserve">Barton, J. (1984). Reading the Old Testament. Philadelphia; Westminster. </w:t>
      </w:r>
    </w:p>
    <w:p w:rsidR="001960D6" w:rsidRPr="00AC4F5A" w:rsidRDefault="001960D6" w:rsidP="001960D6">
      <w:pPr>
        <w:pStyle w:val="Default"/>
        <w:spacing w:line="276" w:lineRule="auto"/>
        <w:jc w:val="both"/>
      </w:pPr>
      <w:r w:rsidRPr="00AC4F5A">
        <w:lastRenderedPageBreak/>
        <w:t xml:space="preserve">Dillard, R.B. &amp; Longman, T. (1994). An Introduction to the Old Testament. Grand Rapids; Zondervan Publishing House. </w:t>
      </w:r>
    </w:p>
    <w:p w:rsidR="001960D6" w:rsidRPr="00AC4F5A" w:rsidRDefault="001960D6" w:rsidP="001960D6">
      <w:pPr>
        <w:pStyle w:val="Default"/>
        <w:spacing w:line="276" w:lineRule="auto"/>
        <w:jc w:val="both"/>
      </w:pPr>
      <w:r w:rsidRPr="00AC4F5A">
        <w:t xml:space="preserve">Flander, Jr; H.J. et al. (1988). An Introduction to the Old Testament. Oxford; OUP. </w:t>
      </w:r>
    </w:p>
    <w:p w:rsidR="001960D6" w:rsidRPr="00AC4F5A" w:rsidRDefault="001960D6" w:rsidP="001960D6">
      <w:pPr>
        <w:pStyle w:val="Default"/>
        <w:spacing w:line="276" w:lineRule="auto"/>
        <w:jc w:val="both"/>
      </w:pPr>
      <w:r w:rsidRPr="00AC4F5A">
        <w:t xml:space="preserve">Fuller, L. (1995). Pentateuch. Jos: ACTS. </w:t>
      </w:r>
    </w:p>
    <w:p w:rsidR="00063DB0" w:rsidRPr="00AC4F5A" w:rsidRDefault="00063DB0" w:rsidP="00063DB0">
      <w:pPr>
        <w:spacing w:line="276" w:lineRule="auto"/>
        <w:rPr>
          <w:rFonts w:ascii="Times New Roman" w:hAnsi="Times New Roman"/>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065717" w:rsidRDefault="00065717" w:rsidP="001960D6">
      <w:pPr>
        <w:spacing w:line="276" w:lineRule="auto"/>
        <w:jc w:val="both"/>
        <w:rPr>
          <w:rFonts w:ascii="Times New Roman" w:hAnsi="Times New Roman"/>
          <w:b/>
          <w:sz w:val="24"/>
          <w:szCs w:val="24"/>
        </w:rPr>
      </w:pPr>
    </w:p>
    <w:p w:rsidR="001960D6" w:rsidRPr="00AC4F5A" w:rsidRDefault="001960D6" w:rsidP="001960D6">
      <w:pPr>
        <w:spacing w:line="276" w:lineRule="auto"/>
        <w:jc w:val="both"/>
        <w:rPr>
          <w:rFonts w:ascii="Times New Roman" w:hAnsi="Times New Roman"/>
          <w:b/>
          <w:sz w:val="24"/>
          <w:szCs w:val="24"/>
        </w:rPr>
      </w:pPr>
      <w:r w:rsidRPr="00AC4F5A">
        <w:rPr>
          <w:rFonts w:ascii="Times New Roman" w:hAnsi="Times New Roman"/>
          <w:b/>
          <w:sz w:val="24"/>
          <w:szCs w:val="24"/>
        </w:rPr>
        <w:lastRenderedPageBreak/>
        <w:t>LECTURE FOUR</w:t>
      </w:r>
    </w:p>
    <w:p w:rsidR="001960D6" w:rsidRPr="00AC4F5A" w:rsidRDefault="001960D6" w:rsidP="001960D6">
      <w:pPr>
        <w:pStyle w:val="Default"/>
        <w:spacing w:line="276" w:lineRule="auto"/>
        <w:jc w:val="both"/>
        <w:rPr>
          <w:b/>
          <w:bCs/>
        </w:rPr>
      </w:pPr>
      <w:r w:rsidRPr="00AC4F5A">
        <w:rPr>
          <w:b/>
          <w:bCs/>
        </w:rPr>
        <w:t>THE DOCUMENTARY HYPOTHESIS OF THE PENTATEUCH</w:t>
      </w:r>
    </w:p>
    <w:p w:rsidR="001960D6" w:rsidRPr="00AC4F5A" w:rsidRDefault="001960D6" w:rsidP="001960D6">
      <w:pPr>
        <w:pStyle w:val="Default"/>
      </w:pPr>
    </w:p>
    <w:p w:rsidR="001960D6" w:rsidRPr="00AC4F5A" w:rsidRDefault="001960D6" w:rsidP="001960D6">
      <w:pPr>
        <w:pStyle w:val="Default"/>
        <w:spacing w:line="276" w:lineRule="auto"/>
        <w:jc w:val="both"/>
      </w:pPr>
      <w:r w:rsidRPr="00AC4F5A">
        <w:rPr>
          <w:b/>
          <w:bCs/>
        </w:rPr>
        <w:t xml:space="preserve">1.0 Introduction </w:t>
      </w:r>
    </w:p>
    <w:p w:rsidR="001960D6" w:rsidRPr="00AC4F5A" w:rsidRDefault="00922014" w:rsidP="001960D6">
      <w:pPr>
        <w:pStyle w:val="Default"/>
        <w:spacing w:line="276" w:lineRule="auto"/>
        <w:jc w:val="both"/>
      </w:pPr>
      <w:r w:rsidRPr="00AC4F5A">
        <w:t>In the last lecture,</w:t>
      </w:r>
      <w:r w:rsidR="001960D6" w:rsidRPr="00AC4F5A">
        <w:t xml:space="preserve"> we said that the Mosaic authorship of the Pentateuch is in dispute. It was in the process of finding who the author of the Pentateuch was, that the docum</w:t>
      </w:r>
      <w:r w:rsidRPr="00AC4F5A">
        <w:t>entary hypothesis was formulated</w:t>
      </w:r>
      <w:r w:rsidR="001960D6" w:rsidRPr="00AC4F5A">
        <w:t>. The hypothesis is one of the critical approaches in addressing the probl</w:t>
      </w:r>
      <w:r w:rsidRPr="00AC4F5A">
        <w:t xml:space="preserve">em of Pentateuchal authorship. </w:t>
      </w:r>
    </w:p>
    <w:p w:rsidR="00922014" w:rsidRPr="00AC4F5A" w:rsidRDefault="00922014" w:rsidP="001960D6">
      <w:pPr>
        <w:pStyle w:val="Default"/>
        <w:spacing w:line="276" w:lineRule="auto"/>
        <w:jc w:val="both"/>
      </w:pPr>
    </w:p>
    <w:p w:rsidR="001960D6" w:rsidRPr="00AC4F5A" w:rsidRDefault="001960D6" w:rsidP="001960D6">
      <w:pPr>
        <w:pStyle w:val="Default"/>
        <w:spacing w:line="276" w:lineRule="auto"/>
        <w:jc w:val="both"/>
      </w:pPr>
      <w:r w:rsidRPr="00AC4F5A">
        <w:rPr>
          <w:b/>
          <w:bCs/>
        </w:rPr>
        <w:t>Objective</w:t>
      </w:r>
      <w:r w:rsidR="00922014" w:rsidRPr="00AC4F5A">
        <w:rPr>
          <w:b/>
          <w:bCs/>
        </w:rPr>
        <w:t>s</w:t>
      </w:r>
      <w:r w:rsidRPr="00AC4F5A">
        <w:rPr>
          <w:b/>
          <w:bCs/>
        </w:rPr>
        <w:t xml:space="preserve"> </w:t>
      </w:r>
    </w:p>
    <w:p w:rsidR="001960D6" w:rsidRPr="00AC4F5A" w:rsidRDefault="001960D6" w:rsidP="00922014">
      <w:pPr>
        <w:pStyle w:val="Default"/>
        <w:jc w:val="both"/>
      </w:pPr>
      <w:r w:rsidRPr="00AC4F5A">
        <w:t xml:space="preserve">At the end of this unit, you should be able to: </w:t>
      </w:r>
    </w:p>
    <w:p w:rsidR="001960D6" w:rsidRPr="00AC4F5A" w:rsidRDefault="00D92294" w:rsidP="00922014">
      <w:pPr>
        <w:pStyle w:val="Default"/>
        <w:numPr>
          <w:ilvl w:val="0"/>
          <w:numId w:val="15"/>
        </w:numPr>
        <w:spacing w:after="94"/>
        <w:jc w:val="both"/>
      </w:pPr>
      <w:r>
        <w:t>E</w:t>
      </w:r>
      <w:r w:rsidR="001960D6" w:rsidRPr="00AC4F5A">
        <w:t>xp</w:t>
      </w:r>
      <w:r w:rsidR="00922014" w:rsidRPr="00AC4F5A">
        <w:t>lain the documentary hypothesis</w:t>
      </w:r>
      <w:r w:rsidR="001960D6" w:rsidRPr="00AC4F5A">
        <w:t xml:space="preserve"> </w:t>
      </w:r>
    </w:p>
    <w:p w:rsidR="001960D6" w:rsidRPr="00AC4F5A" w:rsidRDefault="00D92294" w:rsidP="00922014">
      <w:pPr>
        <w:pStyle w:val="Default"/>
        <w:numPr>
          <w:ilvl w:val="0"/>
          <w:numId w:val="15"/>
        </w:numPr>
        <w:spacing w:after="94"/>
        <w:jc w:val="both"/>
      </w:pPr>
      <w:r>
        <w:t>I</w:t>
      </w:r>
      <w:r w:rsidR="001960D6" w:rsidRPr="00AC4F5A">
        <w:t xml:space="preserve">dentify the sources tagged J, E, P, D. </w:t>
      </w:r>
    </w:p>
    <w:p w:rsidR="00922014" w:rsidRPr="00AC4F5A" w:rsidRDefault="00D92294" w:rsidP="00922014">
      <w:pPr>
        <w:pStyle w:val="Default"/>
        <w:numPr>
          <w:ilvl w:val="0"/>
          <w:numId w:val="15"/>
        </w:numPr>
        <w:spacing w:after="94"/>
        <w:jc w:val="both"/>
      </w:pPr>
      <w:r>
        <w:t>E</w:t>
      </w:r>
      <w:r w:rsidR="001960D6" w:rsidRPr="00AC4F5A">
        <w:t xml:space="preserve">xplain the weakness of documentary hypothesis </w:t>
      </w:r>
    </w:p>
    <w:p w:rsidR="00922014" w:rsidRPr="00AC4F5A" w:rsidRDefault="00D92294" w:rsidP="00922014">
      <w:pPr>
        <w:pStyle w:val="Default"/>
        <w:numPr>
          <w:ilvl w:val="0"/>
          <w:numId w:val="15"/>
        </w:numPr>
        <w:spacing w:after="94"/>
        <w:jc w:val="both"/>
      </w:pPr>
      <w:r>
        <w:t>D</w:t>
      </w:r>
      <w:r w:rsidR="001960D6" w:rsidRPr="00AC4F5A">
        <w:t>iscuss the development of the documentary hypothesis</w:t>
      </w:r>
    </w:p>
    <w:p w:rsidR="001960D6" w:rsidRPr="00AC4F5A" w:rsidRDefault="001960D6" w:rsidP="001960D6">
      <w:pPr>
        <w:tabs>
          <w:tab w:val="left" w:pos="432"/>
        </w:tabs>
        <w:spacing w:after="60" w:line="240" w:lineRule="auto"/>
        <w:jc w:val="both"/>
        <w:rPr>
          <w:rFonts w:ascii="Times New Roman" w:hAnsi="Times New Roman"/>
          <w:b/>
          <w:sz w:val="24"/>
          <w:szCs w:val="24"/>
        </w:rPr>
      </w:pPr>
      <w:r w:rsidRPr="00AC4F5A">
        <w:rPr>
          <w:rFonts w:ascii="Times New Roman" w:hAnsi="Times New Roman"/>
          <w:b/>
          <w:sz w:val="24"/>
          <w:szCs w:val="24"/>
        </w:rPr>
        <w:t xml:space="preserve">Pre-Test </w:t>
      </w:r>
    </w:p>
    <w:p w:rsidR="001960D6" w:rsidRPr="00AC4F5A" w:rsidRDefault="00922014" w:rsidP="00922014">
      <w:pPr>
        <w:numPr>
          <w:ilvl w:val="0"/>
          <w:numId w:val="16"/>
        </w:numPr>
        <w:spacing w:after="0" w:line="240" w:lineRule="auto"/>
        <w:rPr>
          <w:rFonts w:ascii="Times New Roman" w:hAnsi="Times New Roman"/>
          <w:sz w:val="24"/>
          <w:szCs w:val="24"/>
        </w:rPr>
      </w:pPr>
      <w:r w:rsidRPr="00AC4F5A">
        <w:rPr>
          <w:rFonts w:ascii="Times New Roman" w:hAnsi="Times New Roman"/>
          <w:sz w:val="24"/>
          <w:szCs w:val="24"/>
        </w:rPr>
        <w:t>Briefly explain the term “documentary hypothesis”</w:t>
      </w:r>
    </w:p>
    <w:p w:rsidR="00922014" w:rsidRPr="00AC4F5A" w:rsidRDefault="00922014" w:rsidP="00922014">
      <w:pPr>
        <w:numPr>
          <w:ilvl w:val="0"/>
          <w:numId w:val="16"/>
        </w:numPr>
        <w:spacing w:after="0" w:line="240" w:lineRule="auto"/>
        <w:rPr>
          <w:rFonts w:ascii="Times New Roman" w:hAnsi="Times New Roman"/>
          <w:sz w:val="24"/>
          <w:szCs w:val="24"/>
        </w:rPr>
      </w:pPr>
      <w:r w:rsidRPr="00AC4F5A">
        <w:rPr>
          <w:rFonts w:ascii="Times New Roman" w:hAnsi="Times New Roman"/>
          <w:sz w:val="24"/>
          <w:szCs w:val="24"/>
        </w:rPr>
        <w:t>Discuss the theological outlooks of the sources tagged J, E, D and P</w:t>
      </w:r>
    </w:p>
    <w:p w:rsidR="00922014" w:rsidRPr="00AC4F5A" w:rsidRDefault="00922014" w:rsidP="00922014">
      <w:pPr>
        <w:spacing w:before="240" w:line="276" w:lineRule="auto"/>
        <w:jc w:val="both"/>
        <w:rPr>
          <w:rFonts w:ascii="Times New Roman" w:hAnsi="Times New Roman"/>
          <w:b/>
          <w:bCs/>
          <w:sz w:val="24"/>
          <w:szCs w:val="24"/>
          <w:shd w:val="clear" w:color="auto" w:fill="FFFFFF"/>
        </w:rPr>
      </w:pPr>
      <w:r w:rsidRPr="00AC4F5A">
        <w:rPr>
          <w:rFonts w:ascii="Times New Roman" w:hAnsi="Times New Roman"/>
          <w:b/>
          <w:bCs/>
          <w:sz w:val="24"/>
          <w:szCs w:val="24"/>
          <w:shd w:val="clear" w:color="auto" w:fill="FFFFFF"/>
        </w:rPr>
        <w:t>CONTENT</w:t>
      </w:r>
    </w:p>
    <w:p w:rsidR="00922014" w:rsidRPr="00AC4F5A" w:rsidRDefault="00922014" w:rsidP="00922014">
      <w:pPr>
        <w:pStyle w:val="Default"/>
        <w:spacing w:line="276" w:lineRule="auto"/>
        <w:jc w:val="both"/>
      </w:pPr>
      <w:r w:rsidRPr="00AC4F5A">
        <w:rPr>
          <w:b/>
          <w:bCs/>
          <w:shd w:val="clear" w:color="auto" w:fill="FFFFFF"/>
        </w:rPr>
        <w:t xml:space="preserve">1.1 </w:t>
      </w:r>
      <w:r w:rsidRPr="00AC4F5A">
        <w:rPr>
          <w:b/>
          <w:bCs/>
        </w:rPr>
        <w:t xml:space="preserve">The Documentary Hypothesis of the Pentateuch </w:t>
      </w:r>
    </w:p>
    <w:p w:rsidR="00BA340B" w:rsidRPr="00AC4F5A" w:rsidRDefault="00922014" w:rsidP="00922014">
      <w:pPr>
        <w:pStyle w:val="Default"/>
        <w:spacing w:line="276" w:lineRule="auto"/>
        <w:jc w:val="both"/>
      </w:pPr>
      <w:r w:rsidRPr="00AC4F5A">
        <w:t>The documentary hypothesis is the theory that the Pentateuch was a compilation of selection from several different written documents composed at different places and times over a period of five centuries long after Moses. The documentary hypothesis had its beginning with Jean Astrue a French Physician, who became interested in the literary analysis of Genesis. In his studies of Genesis, Astrue discovered that God was referred to only as “Elohim” in Genesis 1 and mostly as “Jehovah” (or Yahweh) in Genesis 2. This led Astrue to the conclusion that Moses used two different written sources, which gave two different accounts of creation. Subsequently, scholars labeled these sources J. and E, based on the divine names Jehovah and Elohim.</w:t>
      </w:r>
    </w:p>
    <w:p w:rsidR="00922014" w:rsidRPr="00AC4F5A" w:rsidRDefault="00922014" w:rsidP="00922014">
      <w:pPr>
        <w:pStyle w:val="Default"/>
        <w:spacing w:line="276" w:lineRule="auto"/>
        <w:jc w:val="both"/>
      </w:pPr>
      <w:r w:rsidRPr="00AC4F5A">
        <w:t xml:space="preserve"> </w:t>
      </w:r>
    </w:p>
    <w:p w:rsidR="00BA340B" w:rsidRPr="00AC4F5A" w:rsidRDefault="00922014" w:rsidP="00922014">
      <w:pPr>
        <w:pStyle w:val="Default"/>
        <w:spacing w:after="94" w:line="276" w:lineRule="auto"/>
        <w:jc w:val="both"/>
      </w:pPr>
      <w:r w:rsidRPr="00AC4F5A">
        <w:t xml:space="preserve">The next stage came with J.G. Eichorn, who in one of his works published in 1783 divided the entire book of Genesis, plus the first two chapters of Exodus. He separated the materials that belonged to Yahwist and Elohist (J and E). This method was also employed by subsequent scholars who identified materials belonging to J and E in other parts of the Pentateuch. </w:t>
      </w:r>
    </w:p>
    <w:p w:rsidR="00922014" w:rsidRPr="00AC4F5A" w:rsidRDefault="00922014" w:rsidP="00922014">
      <w:pPr>
        <w:pStyle w:val="Default"/>
        <w:spacing w:after="94" w:line="276" w:lineRule="auto"/>
        <w:jc w:val="both"/>
      </w:pPr>
      <w:r w:rsidRPr="00AC4F5A">
        <w:t>The third stage came with the contribution of William M.L. De Wette. This concerns the book of Deuteronomy. He set forth the view that none of the Pentateuch came from a period earlier than the time of David. De Wette also believed that Deuteronomy bore all earmarks of being the book of law, which was found by</w:t>
      </w:r>
      <w:r w:rsidR="00BA340B" w:rsidRPr="00AC4F5A">
        <w:t xml:space="preserve"> the prophetess Huldah</w:t>
      </w:r>
      <w:r w:rsidRPr="00AC4F5A">
        <w:t xml:space="preserve"> during the reforms of Josiah in 622B.C (II Kings 22)</w:t>
      </w:r>
      <w:r w:rsidR="00BA340B" w:rsidRPr="00AC4F5A">
        <w:t>.</w:t>
      </w:r>
      <w:r w:rsidRPr="00AC4F5A">
        <w:t xml:space="preserve"> It was called D because it was entirely separate in origin from J and E. De Wette came to this conclusion because he discovered that the life – situation or what we call plot, is not that of the time of Moses but long after the settlement in Canaan. Now three hypothetical written sources have been identified as being behind the composition of the Pentateuch: these are D.E.J.</w:t>
      </w:r>
    </w:p>
    <w:p w:rsidR="00922014" w:rsidRPr="00AC4F5A" w:rsidRDefault="00922014" w:rsidP="00922014">
      <w:pPr>
        <w:pStyle w:val="Default"/>
        <w:spacing w:line="276" w:lineRule="auto"/>
        <w:jc w:val="both"/>
      </w:pPr>
      <w:r w:rsidRPr="00AC4F5A">
        <w:lastRenderedPageBreak/>
        <w:t xml:space="preserve">In 1853 Herman Hupfeld, in his work, </w:t>
      </w:r>
      <w:r w:rsidRPr="00AC4F5A">
        <w:rPr>
          <w:i/>
          <w:iCs/>
        </w:rPr>
        <w:t xml:space="preserve">The Sources of Genesis </w:t>
      </w:r>
      <w:r w:rsidRPr="00AC4F5A">
        <w:t xml:space="preserve">subjected E to a thorough re-examination. In the process, he found two distinct sources. First one E2 consisting of those rather considerable portions of the Elohist (E) that greatly resembled J in style, vocabulary, and subject matter. He called the other document E1. The E1 document was what scholars later renamed P or the priestly code. This is because it contains cultic and ritual legislation. That is, it has to do with issues like the sacrifice, priestly ordination, priestly conduct etc. We now have the fourth source P that was behind the composition of the Pentateuch. </w:t>
      </w:r>
    </w:p>
    <w:p w:rsidR="00922014" w:rsidRPr="00AC4F5A" w:rsidRDefault="00922014" w:rsidP="00922014">
      <w:pPr>
        <w:pStyle w:val="Default"/>
        <w:spacing w:after="94" w:line="276" w:lineRule="auto"/>
        <w:jc w:val="both"/>
      </w:pPr>
      <w:r w:rsidRPr="00AC4F5A">
        <w:t>However, the scholar who set the stage for the definitive formulation of the documentary hypothesis was Julius Wellhausen. Although Wellhausen contributed no innovations to speak of, he only restated the documentary theory with great skill and persuasiveness supporting the JEDP sequence. He was able to suggest when, where and how the different sources developed. He believed that source J was the first to be written. It was probably written around the tenth century B.C. This is followed by source E written probably after the division of the kingdom of Israel in 922B.C. Source D was written around the seventh Century B.C. while P was post-exilic in character, that is, it was written after exile.</w:t>
      </w:r>
    </w:p>
    <w:p w:rsidR="00BA340B" w:rsidRPr="00AC4F5A" w:rsidRDefault="00BA340B" w:rsidP="00BA340B">
      <w:pPr>
        <w:pStyle w:val="Default"/>
        <w:spacing w:line="276" w:lineRule="auto"/>
        <w:jc w:val="both"/>
      </w:pPr>
      <w:r w:rsidRPr="00AC4F5A">
        <w:rPr>
          <w:b/>
        </w:rPr>
        <w:t xml:space="preserve">1.2 </w:t>
      </w:r>
      <w:r w:rsidRPr="00AC4F5A">
        <w:rPr>
          <w:b/>
          <w:bCs/>
        </w:rPr>
        <w:t xml:space="preserve">Brief Description of the Sources </w:t>
      </w:r>
    </w:p>
    <w:p w:rsidR="00BA340B" w:rsidRPr="00AC4F5A" w:rsidRDefault="00BA340B" w:rsidP="00BA340B">
      <w:pPr>
        <w:pStyle w:val="Default"/>
        <w:spacing w:after="94" w:line="276" w:lineRule="auto"/>
        <w:jc w:val="both"/>
      </w:pPr>
      <w:r w:rsidRPr="00AC4F5A">
        <w:rPr>
          <w:b/>
        </w:rPr>
        <w:t>Y or J</w:t>
      </w:r>
      <w:r w:rsidRPr="00AC4F5A">
        <w:t xml:space="preserve"> – The author of this source is called “Yahwist” because he preferred the name Yahweh as God’s personal name. One of the characteristics of J is that the authors show particular interest in the Southern tribe of Judah. Heroes from Judah were stressed, and the leading position of Judah among the tribes of Israel was given a prime position. </w:t>
      </w:r>
    </w:p>
    <w:p w:rsidR="00BA340B" w:rsidRPr="00AC4F5A" w:rsidRDefault="00BA340B" w:rsidP="00BA340B">
      <w:pPr>
        <w:pStyle w:val="Default"/>
        <w:spacing w:line="276" w:lineRule="auto"/>
        <w:jc w:val="both"/>
      </w:pPr>
      <w:r w:rsidRPr="00AC4F5A">
        <w:rPr>
          <w:b/>
        </w:rPr>
        <w:t>E</w:t>
      </w:r>
      <w:r w:rsidRPr="00AC4F5A">
        <w:t xml:space="preserve"> – The author of this source is probably from the Northern tribes of Israel. This source is called ‘Elohistic’ because the name of God used is Elohim. The writer believed that the name predates the name Yahweh later revealed to Moses. However, after the fall of the Northern kingdom in 722B.C a redactor</w:t>
      </w:r>
      <w:r w:rsidR="00D31F37" w:rsidRPr="00AC4F5A">
        <w:t xml:space="preserve"> </w:t>
      </w:r>
      <w:r w:rsidRPr="00AC4F5A">
        <w:t xml:space="preserve">from the southern kingdom harmonized J and E. </w:t>
      </w:r>
    </w:p>
    <w:p w:rsidR="00D31F37" w:rsidRPr="00AC4F5A" w:rsidRDefault="00D31F37" w:rsidP="00BA340B">
      <w:pPr>
        <w:pStyle w:val="Default"/>
        <w:spacing w:line="276" w:lineRule="auto"/>
        <w:jc w:val="both"/>
      </w:pPr>
    </w:p>
    <w:p w:rsidR="00BA340B" w:rsidRPr="00AC4F5A" w:rsidRDefault="00BA340B" w:rsidP="00BA340B">
      <w:pPr>
        <w:pStyle w:val="Default"/>
        <w:spacing w:after="94" w:line="276" w:lineRule="auto"/>
        <w:jc w:val="both"/>
      </w:pPr>
      <w:r w:rsidRPr="00AC4F5A">
        <w:rPr>
          <w:b/>
        </w:rPr>
        <w:t>D</w:t>
      </w:r>
      <w:r w:rsidRPr="00AC4F5A">
        <w:t xml:space="preserve"> – This source basically relate to the composition of Deuteronomy. It can be traced to the book of law found by the prophetess Huldah (II Kings 22). The main goal of the document was to serve as the framework for the reforms of Josiah. It set out with the goal and agenda of centralization of the cult and reformation of Israel’s religion.</w:t>
      </w:r>
    </w:p>
    <w:p w:rsidR="00BA340B" w:rsidRPr="00AC4F5A" w:rsidRDefault="00BA340B" w:rsidP="00BA340B">
      <w:pPr>
        <w:pStyle w:val="Default"/>
        <w:spacing w:line="276" w:lineRule="auto"/>
        <w:jc w:val="both"/>
      </w:pPr>
      <w:r w:rsidRPr="00AC4F5A">
        <w:rPr>
          <w:b/>
        </w:rPr>
        <w:t>P</w:t>
      </w:r>
      <w:r w:rsidRPr="00AC4F5A">
        <w:t xml:space="preserve"> – The priestly source can be traced to a priestly narrator who supplemented the JE narrative with ritual and cultic materials. These materials are found primarily in the cultic legislation in Exodus 25 – 31, 35 – 40, and in the laws of sacrifices, festivals and ritual purity found throughout Leviticus </w:t>
      </w:r>
    </w:p>
    <w:p w:rsidR="00922014" w:rsidRPr="00AC4F5A" w:rsidRDefault="00922014" w:rsidP="00922014">
      <w:pPr>
        <w:spacing w:after="0" w:line="240" w:lineRule="auto"/>
        <w:rPr>
          <w:rFonts w:ascii="Times New Roman" w:hAnsi="Times New Roman"/>
          <w:b/>
          <w:sz w:val="24"/>
          <w:szCs w:val="24"/>
        </w:rPr>
      </w:pPr>
    </w:p>
    <w:p w:rsidR="000E61F4" w:rsidRPr="00AC4F5A" w:rsidRDefault="000E61F4" w:rsidP="000E61F4">
      <w:pPr>
        <w:pStyle w:val="Default"/>
        <w:spacing w:line="276" w:lineRule="auto"/>
        <w:jc w:val="both"/>
      </w:pPr>
      <w:r w:rsidRPr="00AC4F5A">
        <w:rPr>
          <w:b/>
        </w:rPr>
        <w:t xml:space="preserve">1.3 </w:t>
      </w:r>
      <w:r w:rsidRPr="00AC4F5A">
        <w:rPr>
          <w:b/>
          <w:bCs/>
        </w:rPr>
        <w:t xml:space="preserve">A Critique of the Documentary Hypothesis </w:t>
      </w:r>
    </w:p>
    <w:p w:rsidR="000E61F4" w:rsidRPr="00AC4F5A" w:rsidRDefault="000E61F4" w:rsidP="000E61F4">
      <w:pPr>
        <w:pStyle w:val="Default"/>
        <w:spacing w:after="94" w:line="276" w:lineRule="auto"/>
        <w:jc w:val="both"/>
      </w:pPr>
      <w:r w:rsidRPr="00AC4F5A">
        <w:t>It is important to note here that down through the centuries, the documentary hypothesis has been subjected to a serious criticism. There are those who vehemently disagreed with the premises and conclusions of the exponents of the hypothesis. In order to maintain a balance, it will be better to be exposed to some objections raised against the documentary hypothesis. These are:</w:t>
      </w:r>
    </w:p>
    <w:p w:rsidR="000E61F4" w:rsidRPr="00AC4F5A" w:rsidRDefault="000E61F4" w:rsidP="000E61F4">
      <w:pPr>
        <w:pStyle w:val="Default"/>
        <w:spacing w:after="94" w:line="276" w:lineRule="auto"/>
        <w:jc w:val="both"/>
      </w:pPr>
      <w:r w:rsidRPr="00AC4F5A">
        <w:t xml:space="preserve">1. The theory is hypothetical in character. That is the theory does not have valid historical evidences to support it. If it is true that, there are written sources behind the composition of the Pentateuch, then where are the documents? If the written sources cannot be produced it will amount to nothing but a speculative exercise. </w:t>
      </w:r>
    </w:p>
    <w:p w:rsidR="000E61F4" w:rsidRPr="00AC4F5A" w:rsidRDefault="000E61F4" w:rsidP="000E61F4">
      <w:pPr>
        <w:pStyle w:val="Default"/>
        <w:spacing w:line="276" w:lineRule="auto"/>
        <w:jc w:val="both"/>
      </w:pPr>
      <w:r w:rsidRPr="00AC4F5A">
        <w:lastRenderedPageBreak/>
        <w:t xml:space="preserve">2. On the use of different names for God, critics of the documentary hypothesis believed that in most cultures and religions of the world, there are several names for God. A writer might use the divine names interchangeably. This may account for the occurrences of Yahweh and Elohim in the different parts of the Pentateuch. </w:t>
      </w:r>
    </w:p>
    <w:p w:rsidR="000E61F4" w:rsidRPr="00AC4F5A" w:rsidRDefault="000E61F4" w:rsidP="000E61F4">
      <w:pPr>
        <w:pStyle w:val="Default"/>
        <w:spacing w:line="276" w:lineRule="auto"/>
        <w:jc w:val="both"/>
      </w:pPr>
      <w:r w:rsidRPr="00AC4F5A">
        <w:t xml:space="preserve">3. The documentary hypothesis is subjective in its judgment. This must have accounted for the lack of uniformity as to what belongs to a source or the other. If the documentary hypothesis is based on valid historical evidences, there should be some element of unity. </w:t>
      </w:r>
    </w:p>
    <w:p w:rsidR="000E61F4" w:rsidRPr="00AC4F5A" w:rsidRDefault="000E61F4" w:rsidP="000E61F4">
      <w:pPr>
        <w:pStyle w:val="Default"/>
        <w:spacing w:line="276" w:lineRule="auto"/>
        <w:jc w:val="both"/>
      </w:pPr>
      <w:r w:rsidRPr="00AC4F5A">
        <w:t xml:space="preserve">4. It is very difficult based on the use of divine nomenclature, to categorize materials in Pentateuch as emanating either from the South or Northern Israel. The usage of Yahweh and Elohim is popular in both kingdoms and this is because they were one kingdom before the division. </w:t>
      </w:r>
    </w:p>
    <w:p w:rsidR="000E61F4" w:rsidRPr="00AC4F5A" w:rsidRDefault="000E61F4" w:rsidP="000E61F4">
      <w:pPr>
        <w:pStyle w:val="Default"/>
        <w:spacing w:line="276" w:lineRule="auto"/>
        <w:jc w:val="both"/>
      </w:pPr>
      <w:r w:rsidRPr="00AC4F5A">
        <w:t xml:space="preserve">5. It is also difficult to determine mainly on differences of style and vocabulary, how the Pentateuch was finally edited. The same person can decide to vary his style. Also the subject matter discussed determines ranges of vocabulary to be sued. </w:t>
      </w:r>
    </w:p>
    <w:p w:rsidR="000E61F4" w:rsidRPr="00AC4F5A" w:rsidRDefault="000E61F4" w:rsidP="000E61F4">
      <w:pPr>
        <w:pStyle w:val="Default"/>
        <w:spacing w:line="276" w:lineRule="auto"/>
        <w:jc w:val="both"/>
      </w:pPr>
    </w:p>
    <w:p w:rsidR="000E61F4" w:rsidRPr="00AC4F5A" w:rsidRDefault="000E61F4" w:rsidP="000E61F4">
      <w:pPr>
        <w:spacing w:after="0" w:line="240" w:lineRule="auto"/>
        <w:jc w:val="both"/>
        <w:rPr>
          <w:rFonts w:ascii="Times New Roman" w:hAnsi="Times New Roman"/>
          <w:sz w:val="24"/>
          <w:szCs w:val="24"/>
        </w:rPr>
      </w:pPr>
      <w:r w:rsidRPr="00AC4F5A">
        <w:rPr>
          <w:rFonts w:ascii="Times New Roman" w:hAnsi="Times New Roman"/>
          <w:b/>
          <w:sz w:val="24"/>
          <w:szCs w:val="24"/>
        </w:rPr>
        <w:t>Post-Test</w:t>
      </w:r>
    </w:p>
    <w:p w:rsidR="000E61F4" w:rsidRPr="00AC4F5A" w:rsidRDefault="000E61F4" w:rsidP="000E61F4">
      <w:pPr>
        <w:pStyle w:val="Default"/>
        <w:spacing w:line="276" w:lineRule="auto"/>
      </w:pPr>
      <w:r w:rsidRPr="00AC4F5A">
        <w:t xml:space="preserve">1. Outline the rise and development of the documentary hypothesis of the Pentateuch. </w:t>
      </w:r>
    </w:p>
    <w:p w:rsidR="000E61F4" w:rsidRPr="00AC4F5A" w:rsidRDefault="000E61F4" w:rsidP="000E61F4">
      <w:pPr>
        <w:pStyle w:val="Default"/>
        <w:spacing w:line="276" w:lineRule="auto"/>
      </w:pPr>
      <w:r w:rsidRPr="00AC4F5A">
        <w:t xml:space="preserve">2. Do you agree with the positions of the documentary hypothesis? </w:t>
      </w:r>
    </w:p>
    <w:p w:rsidR="000E61F4" w:rsidRPr="00AC4F5A" w:rsidRDefault="000E61F4" w:rsidP="000E61F4">
      <w:pPr>
        <w:pStyle w:val="Default"/>
        <w:spacing w:line="276" w:lineRule="auto"/>
      </w:pPr>
      <w:r w:rsidRPr="00AC4F5A">
        <w:t xml:space="preserve">3. Do you agree with the position that the documentary hypothesis undermined inspiration of </w:t>
      </w:r>
    </w:p>
    <w:p w:rsidR="000E61F4" w:rsidRPr="00AC4F5A" w:rsidRDefault="000E61F4" w:rsidP="000E61F4">
      <w:pPr>
        <w:pStyle w:val="Default"/>
        <w:spacing w:line="276" w:lineRule="auto"/>
      </w:pPr>
      <w:r w:rsidRPr="00AC4F5A">
        <w:t xml:space="preserve">    scripture? </w:t>
      </w:r>
    </w:p>
    <w:p w:rsidR="000E61F4" w:rsidRPr="00AC4F5A" w:rsidRDefault="000E61F4" w:rsidP="000E61F4">
      <w:pPr>
        <w:pStyle w:val="Default"/>
      </w:pPr>
      <w:r w:rsidRPr="00AC4F5A">
        <w:t xml:space="preserve">4. Do you agree with the position that the documentary hypothesis is hypothetical and subjective   </w:t>
      </w:r>
    </w:p>
    <w:p w:rsidR="000E61F4" w:rsidRPr="00AC4F5A" w:rsidRDefault="000E61F4" w:rsidP="000E61F4">
      <w:pPr>
        <w:pStyle w:val="Default"/>
      </w:pPr>
      <w:r w:rsidRPr="00AC4F5A">
        <w:t xml:space="preserve">    in character? </w:t>
      </w:r>
    </w:p>
    <w:p w:rsidR="000E61F4" w:rsidRPr="00AC4F5A" w:rsidRDefault="000E61F4" w:rsidP="00922014">
      <w:pPr>
        <w:spacing w:after="0" w:line="240" w:lineRule="auto"/>
        <w:rPr>
          <w:rFonts w:ascii="Times New Roman" w:hAnsi="Times New Roman"/>
          <w:b/>
          <w:sz w:val="24"/>
          <w:szCs w:val="24"/>
        </w:rPr>
      </w:pPr>
    </w:p>
    <w:p w:rsidR="00EC3081" w:rsidRPr="00AC4F5A" w:rsidRDefault="00EC3081" w:rsidP="00EC3081">
      <w:pPr>
        <w:rPr>
          <w:rFonts w:ascii="Times New Roman" w:hAnsi="Times New Roman"/>
          <w:b/>
          <w:sz w:val="24"/>
          <w:szCs w:val="24"/>
        </w:rPr>
      </w:pPr>
      <w:r w:rsidRPr="00AC4F5A">
        <w:rPr>
          <w:rFonts w:ascii="Times New Roman" w:hAnsi="Times New Roman"/>
          <w:b/>
          <w:sz w:val="24"/>
          <w:szCs w:val="24"/>
        </w:rPr>
        <w:t>Bibliography</w:t>
      </w:r>
    </w:p>
    <w:p w:rsidR="00EC3081" w:rsidRPr="00AC4F5A" w:rsidRDefault="00EC3081" w:rsidP="00EC3081">
      <w:pPr>
        <w:pStyle w:val="Default"/>
        <w:spacing w:line="276" w:lineRule="auto"/>
        <w:jc w:val="both"/>
      </w:pPr>
      <w:r w:rsidRPr="00AC4F5A">
        <w:t>Akao, J.O. (2000). A History of Israel. Lagos: Longmans Ltd.</w:t>
      </w:r>
    </w:p>
    <w:p w:rsidR="00EC3081" w:rsidRPr="00AC4F5A" w:rsidRDefault="00EC3081" w:rsidP="00EC3081">
      <w:pPr>
        <w:pStyle w:val="Default"/>
        <w:spacing w:line="276" w:lineRule="auto"/>
        <w:jc w:val="both"/>
      </w:pPr>
      <w:r w:rsidRPr="00AC4F5A">
        <w:t xml:space="preserve">Barton, J. (1984). Reading the Old Testament. Philadelphia; Westminster. </w:t>
      </w:r>
    </w:p>
    <w:p w:rsidR="00EC3081" w:rsidRPr="00AC4F5A" w:rsidRDefault="00EC3081" w:rsidP="00EC3081">
      <w:pPr>
        <w:pStyle w:val="Default"/>
        <w:spacing w:line="276" w:lineRule="auto"/>
        <w:jc w:val="both"/>
      </w:pPr>
      <w:r w:rsidRPr="00AC4F5A">
        <w:t xml:space="preserve">Dillard, R.B. &amp; Longman, T. (1994). An Introduction to the Old Testament. Grand Rapids; Zondervan Publishing House. </w:t>
      </w:r>
    </w:p>
    <w:p w:rsidR="00EC3081" w:rsidRPr="00AC4F5A" w:rsidRDefault="00EC3081" w:rsidP="00EC3081">
      <w:pPr>
        <w:pStyle w:val="Default"/>
        <w:spacing w:line="276" w:lineRule="auto"/>
        <w:jc w:val="both"/>
      </w:pPr>
      <w:r w:rsidRPr="00AC4F5A">
        <w:t xml:space="preserve">Flander, Jr; H.J. et al. (1988). An Introduction to the Old Testament. Oxford; OUP. </w:t>
      </w:r>
    </w:p>
    <w:p w:rsidR="000E61F4" w:rsidRPr="00AC4F5A" w:rsidRDefault="00EC3081" w:rsidP="00EC3081">
      <w:pPr>
        <w:pStyle w:val="Default"/>
        <w:spacing w:line="276" w:lineRule="auto"/>
        <w:jc w:val="both"/>
      </w:pPr>
      <w:r w:rsidRPr="00AC4F5A">
        <w:t xml:space="preserve">Fuller, L. (1995). Pentateuch. Jos: ACTS. </w:t>
      </w:r>
    </w:p>
    <w:p w:rsidR="00EC3081" w:rsidRPr="00AC4F5A" w:rsidRDefault="000E61F4" w:rsidP="00EC3081">
      <w:pPr>
        <w:pStyle w:val="Default"/>
        <w:jc w:val="both"/>
      </w:pPr>
      <w:r w:rsidRPr="00AC4F5A">
        <w:t>Gottwald, N.K. (1988) The Hebrew Bible: A Socio-literary Introduction; Philadelphia;</w:t>
      </w:r>
    </w:p>
    <w:p w:rsidR="00EC3081" w:rsidRPr="00AC4F5A" w:rsidRDefault="00EC3081" w:rsidP="00EC3081">
      <w:pPr>
        <w:pStyle w:val="Default"/>
        <w:jc w:val="both"/>
      </w:pPr>
      <w:r w:rsidRPr="00AC4F5A">
        <w:t xml:space="preserve">       </w:t>
      </w:r>
      <w:r w:rsidR="000E61F4" w:rsidRPr="00AC4F5A">
        <w:t xml:space="preserve">Fortress Press. </w:t>
      </w:r>
    </w:p>
    <w:p w:rsidR="000E61F4" w:rsidRPr="00AC4F5A" w:rsidRDefault="000E61F4" w:rsidP="000E61F4">
      <w:pPr>
        <w:pStyle w:val="Default"/>
        <w:spacing w:line="360" w:lineRule="auto"/>
        <w:jc w:val="both"/>
      </w:pPr>
      <w:r w:rsidRPr="00AC4F5A">
        <w:t xml:space="preserve">McCain, D. (2002) Notes on Old Testament Introduction. Jos: ACTS. </w:t>
      </w:r>
    </w:p>
    <w:p w:rsidR="000E61F4" w:rsidRPr="00AC4F5A" w:rsidRDefault="000E61F4" w:rsidP="00922014">
      <w:pPr>
        <w:spacing w:after="0" w:line="240" w:lineRule="auto"/>
        <w:rPr>
          <w:rFonts w:ascii="Times New Roman" w:hAnsi="Times New Roman"/>
          <w:b/>
          <w:sz w:val="24"/>
          <w:szCs w:val="24"/>
        </w:rPr>
      </w:pPr>
    </w:p>
    <w:p w:rsidR="00EC3081" w:rsidRPr="00AC4F5A" w:rsidRDefault="00EC3081" w:rsidP="00922014">
      <w:pPr>
        <w:spacing w:after="0" w:line="240" w:lineRule="auto"/>
        <w:rPr>
          <w:rFonts w:ascii="Times New Roman" w:hAnsi="Times New Roman"/>
          <w:b/>
          <w:sz w:val="24"/>
          <w:szCs w:val="24"/>
        </w:rPr>
      </w:pPr>
    </w:p>
    <w:p w:rsidR="00EC3081" w:rsidRPr="00AC4F5A" w:rsidRDefault="00EC3081" w:rsidP="00922014">
      <w:pPr>
        <w:spacing w:after="0" w:line="240" w:lineRule="auto"/>
        <w:rPr>
          <w:rFonts w:ascii="Times New Roman" w:hAnsi="Times New Roman"/>
          <w:b/>
          <w:sz w:val="24"/>
          <w:szCs w:val="24"/>
        </w:rPr>
      </w:pPr>
    </w:p>
    <w:p w:rsidR="00EC3081" w:rsidRDefault="00EC3081" w:rsidP="00922014">
      <w:pPr>
        <w:spacing w:after="0" w:line="240" w:lineRule="auto"/>
        <w:rPr>
          <w:rFonts w:ascii="Times New Roman" w:hAnsi="Times New Roman"/>
          <w:b/>
          <w:sz w:val="24"/>
          <w:szCs w:val="24"/>
        </w:rPr>
      </w:pPr>
    </w:p>
    <w:p w:rsidR="00AC4F5A" w:rsidRPr="00AC4F5A" w:rsidRDefault="00AC4F5A" w:rsidP="00922014">
      <w:pPr>
        <w:spacing w:after="0" w:line="240" w:lineRule="auto"/>
        <w:rPr>
          <w:rFonts w:ascii="Times New Roman" w:hAnsi="Times New Roman"/>
          <w:b/>
          <w:sz w:val="24"/>
          <w:szCs w:val="24"/>
        </w:rPr>
      </w:pPr>
    </w:p>
    <w:p w:rsidR="00065717" w:rsidRDefault="00065717" w:rsidP="00EC3081">
      <w:pPr>
        <w:spacing w:line="276" w:lineRule="auto"/>
        <w:jc w:val="both"/>
        <w:rPr>
          <w:rFonts w:ascii="Times New Roman" w:hAnsi="Times New Roman"/>
          <w:b/>
          <w:sz w:val="24"/>
          <w:szCs w:val="24"/>
        </w:rPr>
      </w:pPr>
    </w:p>
    <w:p w:rsidR="00065717" w:rsidRDefault="00065717" w:rsidP="00EC3081">
      <w:pPr>
        <w:spacing w:line="276" w:lineRule="auto"/>
        <w:jc w:val="both"/>
        <w:rPr>
          <w:rFonts w:ascii="Times New Roman" w:hAnsi="Times New Roman"/>
          <w:b/>
          <w:sz w:val="24"/>
          <w:szCs w:val="24"/>
        </w:rPr>
      </w:pPr>
    </w:p>
    <w:p w:rsidR="00065717" w:rsidRDefault="00065717" w:rsidP="00EC3081">
      <w:pPr>
        <w:spacing w:line="276" w:lineRule="auto"/>
        <w:jc w:val="both"/>
        <w:rPr>
          <w:rFonts w:ascii="Times New Roman" w:hAnsi="Times New Roman"/>
          <w:b/>
          <w:sz w:val="24"/>
          <w:szCs w:val="24"/>
        </w:rPr>
      </w:pPr>
    </w:p>
    <w:p w:rsidR="00065717" w:rsidRDefault="00065717" w:rsidP="00EC3081">
      <w:pPr>
        <w:spacing w:line="276" w:lineRule="auto"/>
        <w:jc w:val="both"/>
        <w:rPr>
          <w:rFonts w:ascii="Times New Roman" w:hAnsi="Times New Roman"/>
          <w:b/>
          <w:sz w:val="24"/>
          <w:szCs w:val="24"/>
        </w:rPr>
      </w:pPr>
    </w:p>
    <w:p w:rsidR="00EC3081" w:rsidRPr="00AC4F5A" w:rsidRDefault="00EC3081" w:rsidP="00EC3081">
      <w:pPr>
        <w:spacing w:line="276" w:lineRule="auto"/>
        <w:jc w:val="both"/>
        <w:rPr>
          <w:rFonts w:ascii="Times New Roman" w:hAnsi="Times New Roman"/>
          <w:b/>
          <w:sz w:val="24"/>
          <w:szCs w:val="24"/>
        </w:rPr>
      </w:pPr>
      <w:r w:rsidRPr="00AC4F5A">
        <w:rPr>
          <w:rFonts w:ascii="Times New Roman" w:hAnsi="Times New Roman"/>
          <w:b/>
          <w:sz w:val="24"/>
          <w:szCs w:val="24"/>
        </w:rPr>
        <w:lastRenderedPageBreak/>
        <w:t>LECTURE FIVE</w:t>
      </w:r>
    </w:p>
    <w:p w:rsidR="00EC3081" w:rsidRPr="00AC4F5A" w:rsidRDefault="00EC3081" w:rsidP="00EC3081">
      <w:pPr>
        <w:pStyle w:val="Default"/>
        <w:spacing w:line="276" w:lineRule="auto"/>
        <w:rPr>
          <w:b/>
          <w:bCs/>
        </w:rPr>
      </w:pPr>
      <w:r w:rsidRPr="00AC4F5A">
        <w:rPr>
          <w:b/>
          <w:bCs/>
        </w:rPr>
        <w:t>THE BOOK OF GENESIS</w:t>
      </w:r>
    </w:p>
    <w:p w:rsidR="00EC3081" w:rsidRPr="00AC4F5A" w:rsidRDefault="00EC3081" w:rsidP="00EC3081">
      <w:pPr>
        <w:pStyle w:val="Default"/>
      </w:pPr>
    </w:p>
    <w:p w:rsidR="00EC3081" w:rsidRPr="00AC4F5A" w:rsidRDefault="00EC3081" w:rsidP="00EC3081">
      <w:pPr>
        <w:pStyle w:val="Default"/>
        <w:spacing w:line="276" w:lineRule="auto"/>
        <w:jc w:val="both"/>
      </w:pPr>
      <w:r w:rsidRPr="00AC4F5A">
        <w:rPr>
          <w:b/>
          <w:bCs/>
        </w:rPr>
        <w:t xml:space="preserve">1.0 Introduction </w:t>
      </w:r>
    </w:p>
    <w:p w:rsidR="00EC3081" w:rsidRPr="00AC4F5A" w:rsidRDefault="00516E04" w:rsidP="00503D26">
      <w:pPr>
        <w:pStyle w:val="Default"/>
        <w:spacing w:line="276" w:lineRule="auto"/>
        <w:jc w:val="both"/>
      </w:pPr>
      <w:r w:rsidRPr="00AC4F5A">
        <w:t>T</w:t>
      </w:r>
      <w:r w:rsidR="00EC3081" w:rsidRPr="00AC4F5A">
        <w:t>he firs</w:t>
      </w:r>
      <w:r w:rsidRPr="00AC4F5A">
        <w:t xml:space="preserve">t among the books classified </w:t>
      </w:r>
      <w:r w:rsidR="00EC3081" w:rsidRPr="00AC4F5A">
        <w:t>Pentateuch</w:t>
      </w:r>
      <w:r w:rsidRPr="00AC4F5A">
        <w:t xml:space="preserve"> is Genesis</w:t>
      </w:r>
      <w:r w:rsidR="00EC3081" w:rsidRPr="00AC4F5A">
        <w:t>. It is also generally regarded as a prologue to the whole Bible. The English title of the book ‘Genesis’ has its root in the Greek word that means, “Beginning”. In the book we have the story of the beginning of the world, the beginning of family, marriage, human government, sin and the ancestors of Israel among others. This therefore</w:t>
      </w:r>
      <w:r w:rsidRPr="00AC4F5A">
        <w:t xml:space="preserve"> stresses the importance</w:t>
      </w:r>
      <w:r w:rsidR="00503D26" w:rsidRPr="00AC4F5A">
        <w:t xml:space="preserve"> of the book</w:t>
      </w:r>
      <w:r w:rsidR="00EC3081" w:rsidRPr="00AC4F5A">
        <w:t xml:space="preserve">, especially among the Jews </w:t>
      </w:r>
      <w:r w:rsidRPr="00AC4F5A">
        <w:t>and the Christians. In this lecture</w:t>
      </w:r>
      <w:r w:rsidR="00EC3081" w:rsidRPr="00AC4F5A">
        <w:t xml:space="preserve"> we will examine the literary genres available in Genesis and also see other similar literature in the ancient Near East. We shall also discuss the th</w:t>
      </w:r>
      <w:r w:rsidR="00503D26" w:rsidRPr="00AC4F5A">
        <w:t xml:space="preserve">eology and Message of Genesis. </w:t>
      </w:r>
    </w:p>
    <w:p w:rsidR="00503D26" w:rsidRPr="00AC4F5A" w:rsidRDefault="00503D26" w:rsidP="00503D26">
      <w:pPr>
        <w:pStyle w:val="Default"/>
        <w:spacing w:line="276" w:lineRule="auto"/>
        <w:jc w:val="both"/>
      </w:pPr>
    </w:p>
    <w:p w:rsidR="00EC3081" w:rsidRPr="00AC4F5A" w:rsidRDefault="00EC3081" w:rsidP="00503D26">
      <w:pPr>
        <w:pStyle w:val="Default"/>
        <w:jc w:val="both"/>
      </w:pPr>
      <w:r w:rsidRPr="00AC4F5A">
        <w:rPr>
          <w:b/>
          <w:bCs/>
        </w:rPr>
        <w:t xml:space="preserve">Objectives </w:t>
      </w:r>
    </w:p>
    <w:p w:rsidR="00503D26" w:rsidRPr="00AC4F5A" w:rsidRDefault="00503D26" w:rsidP="00503D26">
      <w:pPr>
        <w:pStyle w:val="Default"/>
        <w:jc w:val="both"/>
      </w:pPr>
      <w:r w:rsidRPr="00AC4F5A">
        <w:t xml:space="preserve">At the end of this unit students should be able to: </w:t>
      </w:r>
    </w:p>
    <w:p w:rsidR="00503D26" w:rsidRPr="00AC4F5A" w:rsidRDefault="00503D26" w:rsidP="00503D26">
      <w:pPr>
        <w:pStyle w:val="Default"/>
        <w:numPr>
          <w:ilvl w:val="0"/>
          <w:numId w:val="17"/>
        </w:numPr>
        <w:spacing w:after="99"/>
        <w:jc w:val="both"/>
      </w:pPr>
      <w:r w:rsidRPr="00AC4F5A">
        <w:t xml:space="preserve">Discuss the literary genres found in Genesis. </w:t>
      </w:r>
    </w:p>
    <w:p w:rsidR="00503D26" w:rsidRPr="00AC4F5A" w:rsidRDefault="00503D26" w:rsidP="00503D26">
      <w:pPr>
        <w:pStyle w:val="Default"/>
        <w:numPr>
          <w:ilvl w:val="0"/>
          <w:numId w:val="17"/>
        </w:numPr>
        <w:spacing w:after="99"/>
        <w:jc w:val="both"/>
      </w:pPr>
      <w:r w:rsidRPr="00AC4F5A">
        <w:t xml:space="preserve">Identify other documents similar to Genesis in the ancient Near East. </w:t>
      </w:r>
    </w:p>
    <w:p w:rsidR="00503D26" w:rsidRPr="00AC4F5A" w:rsidRDefault="00503D26" w:rsidP="00503D26">
      <w:pPr>
        <w:pStyle w:val="Default"/>
        <w:numPr>
          <w:ilvl w:val="0"/>
          <w:numId w:val="17"/>
        </w:numPr>
        <w:spacing w:after="99"/>
        <w:jc w:val="both"/>
      </w:pPr>
      <w:r w:rsidRPr="00AC4F5A">
        <w:t xml:space="preserve">Distinguish myth from history </w:t>
      </w:r>
    </w:p>
    <w:p w:rsidR="00503D26" w:rsidRPr="00AC4F5A" w:rsidRDefault="00503D26" w:rsidP="00503D26">
      <w:pPr>
        <w:pStyle w:val="Default"/>
        <w:numPr>
          <w:ilvl w:val="0"/>
          <w:numId w:val="17"/>
        </w:numPr>
        <w:spacing w:after="99"/>
        <w:jc w:val="both"/>
      </w:pPr>
      <w:r w:rsidRPr="00AC4F5A">
        <w:t xml:space="preserve">Discuss the theology/message of Genesis </w:t>
      </w:r>
    </w:p>
    <w:p w:rsidR="00503D26" w:rsidRPr="00AC4F5A" w:rsidRDefault="00503D26" w:rsidP="00503D26">
      <w:pPr>
        <w:pStyle w:val="Default"/>
        <w:spacing w:after="99"/>
        <w:ind w:left="720"/>
        <w:jc w:val="both"/>
        <w:rPr>
          <w:sz w:val="2"/>
        </w:rPr>
      </w:pPr>
    </w:p>
    <w:p w:rsidR="00EC3081" w:rsidRPr="00AC4F5A" w:rsidRDefault="00EC3081" w:rsidP="00EC3081">
      <w:pPr>
        <w:tabs>
          <w:tab w:val="left" w:pos="432"/>
        </w:tabs>
        <w:spacing w:after="60" w:line="240" w:lineRule="auto"/>
        <w:jc w:val="both"/>
        <w:rPr>
          <w:rFonts w:ascii="Times New Roman" w:hAnsi="Times New Roman"/>
          <w:b/>
          <w:sz w:val="24"/>
          <w:szCs w:val="24"/>
        </w:rPr>
      </w:pPr>
      <w:r w:rsidRPr="00AC4F5A">
        <w:rPr>
          <w:rFonts w:ascii="Times New Roman" w:hAnsi="Times New Roman"/>
          <w:b/>
          <w:sz w:val="24"/>
          <w:szCs w:val="24"/>
        </w:rPr>
        <w:t xml:space="preserve">Pre-Test </w:t>
      </w:r>
    </w:p>
    <w:p w:rsidR="00EC3081" w:rsidRPr="00AC4F5A" w:rsidRDefault="00503D26" w:rsidP="00503D26">
      <w:pPr>
        <w:spacing w:after="0" w:line="240" w:lineRule="auto"/>
        <w:ind w:left="360"/>
        <w:rPr>
          <w:rFonts w:ascii="Times New Roman" w:hAnsi="Times New Roman"/>
          <w:sz w:val="24"/>
          <w:szCs w:val="24"/>
        </w:rPr>
      </w:pPr>
      <w:r w:rsidRPr="00AC4F5A">
        <w:rPr>
          <w:rFonts w:ascii="Times New Roman" w:hAnsi="Times New Roman"/>
          <w:sz w:val="24"/>
          <w:szCs w:val="24"/>
        </w:rPr>
        <w:t>1.   Mention some of the literary genres in Genesis</w:t>
      </w:r>
    </w:p>
    <w:p w:rsidR="00EC3081" w:rsidRPr="00AC4F5A" w:rsidRDefault="00503D26" w:rsidP="00503D26">
      <w:pPr>
        <w:numPr>
          <w:ilvl w:val="0"/>
          <w:numId w:val="19"/>
        </w:numPr>
        <w:spacing w:after="0" w:line="240" w:lineRule="auto"/>
        <w:rPr>
          <w:rFonts w:ascii="Times New Roman" w:hAnsi="Times New Roman"/>
          <w:sz w:val="24"/>
          <w:szCs w:val="24"/>
        </w:rPr>
      </w:pPr>
      <w:r w:rsidRPr="00AC4F5A">
        <w:rPr>
          <w:rFonts w:ascii="Times New Roman" w:hAnsi="Times New Roman"/>
          <w:sz w:val="24"/>
          <w:szCs w:val="24"/>
        </w:rPr>
        <w:t>Explain briefly the</w:t>
      </w:r>
      <w:r w:rsidR="00EC3081" w:rsidRPr="00AC4F5A">
        <w:rPr>
          <w:rFonts w:ascii="Times New Roman" w:hAnsi="Times New Roman"/>
          <w:sz w:val="24"/>
          <w:szCs w:val="24"/>
        </w:rPr>
        <w:t xml:space="preserve"> theolog</w:t>
      </w:r>
      <w:r w:rsidRPr="00AC4F5A">
        <w:rPr>
          <w:rFonts w:ascii="Times New Roman" w:hAnsi="Times New Roman"/>
          <w:sz w:val="24"/>
          <w:szCs w:val="24"/>
        </w:rPr>
        <w:t>ical significance of the book of Genesis</w:t>
      </w:r>
    </w:p>
    <w:p w:rsidR="00EC3081" w:rsidRPr="00AC4F5A" w:rsidRDefault="00EC3081" w:rsidP="00EC3081">
      <w:pPr>
        <w:spacing w:before="240" w:line="276" w:lineRule="auto"/>
        <w:jc w:val="both"/>
        <w:rPr>
          <w:rFonts w:ascii="Times New Roman" w:hAnsi="Times New Roman"/>
          <w:b/>
          <w:bCs/>
          <w:sz w:val="24"/>
          <w:szCs w:val="24"/>
          <w:shd w:val="clear" w:color="auto" w:fill="FFFFFF"/>
        </w:rPr>
      </w:pPr>
      <w:r w:rsidRPr="00AC4F5A">
        <w:rPr>
          <w:rFonts w:ascii="Times New Roman" w:hAnsi="Times New Roman"/>
          <w:b/>
          <w:bCs/>
          <w:sz w:val="24"/>
          <w:szCs w:val="24"/>
          <w:shd w:val="clear" w:color="auto" w:fill="FFFFFF"/>
        </w:rPr>
        <w:t>CONTENT</w:t>
      </w:r>
    </w:p>
    <w:p w:rsidR="00503D26" w:rsidRPr="00AC4F5A" w:rsidRDefault="00EC3081" w:rsidP="00503D26">
      <w:pPr>
        <w:pStyle w:val="Default"/>
        <w:spacing w:line="276" w:lineRule="auto"/>
        <w:jc w:val="both"/>
      </w:pPr>
      <w:r w:rsidRPr="00AC4F5A">
        <w:rPr>
          <w:b/>
          <w:bCs/>
          <w:shd w:val="clear" w:color="auto" w:fill="FFFFFF"/>
        </w:rPr>
        <w:t>1.1</w:t>
      </w:r>
      <w:r w:rsidR="00503D26" w:rsidRPr="00AC4F5A">
        <w:rPr>
          <w:b/>
          <w:bCs/>
          <w:shd w:val="clear" w:color="auto" w:fill="FFFFFF"/>
        </w:rPr>
        <w:t xml:space="preserve"> </w:t>
      </w:r>
      <w:r w:rsidR="00503D26" w:rsidRPr="00AC4F5A">
        <w:rPr>
          <w:b/>
          <w:bCs/>
        </w:rPr>
        <w:t xml:space="preserve">Literary Types in Genesis </w:t>
      </w:r>
    </w:p>
    <w:p w:rsidR="00503D26" w:rsidRPr="00AC4F5A" w:rsidRDefault="00503D26" w:rsidP="00503D26">
      <w:pPr>
        <w:pStyle w:val="Default"/>
        <w:spacing w:line="276" w:lineRule="auto"/>
        <w:jc w:val="both"/>
      </w:pPr>
      <w:r w:rsidRPr="00AC4F5A">
        <w:t xml:space="preserve">In the book of Genesis, we encounter different genres of </w:t>
      </w:r>
      <w:r w:rsidR="003A4D43" w:rsidRPr="00AC4F5A">
        <w:t>literature which include the following</w:t>
      </w:r>
      <w:r w:rsidRPr="00AC4F5A">
        <w:t xml:space="preserve">: </w:t>
      </w:r>
    </w:p>
    <w:p w:rsidR="00503D26" w:rsidRPr="00AC4F5A" w:rsidRDefault="00503D26" w:rsidP="003A4D43">
      <w:pPr>
        <w:pStyle w:val="Default"/>
        <w:spacing w:line="276" w:lineRule="auto"/>
        <w:jc w:val="both"/>
      </w:pPr>
      <w:r w:rsidRPr="00AC4F5A">
        <w:rPr>
          <w:b/>
          <w:bCs/>
        </w:rPr>
        <w:t>Myth</w:t>
      </w:r>
      <w:r w:rsidR="003A4D43" w:rsidRPr="00AC4F5A">
        <w:rPr>
          <w:b/>
          <w:bCs/>
        </w:rPr>
        <w:t>:</w:t>
      </w:r>
      <w:r w:rsidRPr="00AC4F5A">
        <w:rPr>
          <w:b/>
          <w:bCs/>
        </w:rPr>
        <w:t xml:space="preserve"> </w:t>
      </w:r>
      <w:r w:rsidRPr="00AC4F5A">
        <w:t>Myths</w:t>
      </w:r>
      <w:r w:rsidR="003A4D43" w:rsidRPr="00AC4F5A">
        <w:t xml:space="preserve"> from biblical perspective</w:t>
      </w:r>
      <w:r w:rsidRPr="00AC4F5A">
        <w:t xml:space="preserve"> are stories about actions of divine beings. A good example is found in Gen. 6:1-4, where references were made to the “Sons of God” and the “Daughters of men”. One of the functions of myth is to answer knotty or hard questions about life and existence.</w:t>
      </w:r>
    </w:p>
    <w:p w:rsidR="00503D26" w:rsidRPr="00AC4F5A" w:rsidRDefault="00503D26" w:rsidP="00503D26">
      <w:pPr>
        <w:pStyle w:val="Default"/>
        <w:spacing w:line="276" w:lineRule="auto"/>
        <w:jc w:val="both"/>
      </w:pPr>
      <w:r w:rsidRPr="00AC4F5A">
        <w:rPr>
          <w:b/>
          <w:bCs/>
        </w:rPr>
        <w:t>Legend</w:t>
      </w:r>
      <w:r w:rsidR="003A4D43" w:rsidRPr="00AC4F5A">
        <w:rPr>
          <w:b/>
          <w:bCs/>
        </w:rPr>
        <w:t>:</w:t>
      </w:r>
      <w:r w:rsidRPr="00AC4F5A">
        <w:rPr>
          <w:b/>
          <w:bCs/>
        </w:rPr>
        <w:t xml:space="preserve"> </w:t>
      </w:r>
      <w:r w:rsidRPr="00AC4F5A">
        <w:t xml:space="preserve">The difference between myth and legend is found in the fact that legends relate more of human activities (often with divine involvement). A good example of a legend in the book of Genesis is the story of Tower of Babel in Gen. 11. The objective of the legend is to explain the reasons for diversities in the human language (see also Gen. 10:8-12). </w:t>
      </w:r>
    </w:p>
    <w:p w:rsidR="00503D26" w:rsidRPr="00AC4F5A" w:rsidRDefault="00503D26" w:rsidP="00503D26">
      <w:pPr>
        <w:pStyle w:val="Default"/>
        <w:spacing w:line="276" w:lineRule="auto"/>
        <w:jc w:val="both"/>
      </w:pPr>
      <w:r w:rsidRPr="00AC4F5A">
        <w:rPr>
          <w:b/>
          <w:bCs/>
        </w:rPr>
        <w:t>Report</w:t>
      </w:r>
      <w:r w:rsidR="003A4D43" w:rsidRPr="00AC4F5A">
        <w:rPr>
          <w:b/>
          <w:bCs/>
        </w:rPr>
        <w:t xml:space="preserve">: </w:t>
      </w:r>
      <w:r w:rsidR="003A4D43" w:rsidRPr="00AC4F5A">
        <w:rPr>
          <w:bCs/>
        </w:rPr>
        <w:t>This</w:t>
      </w:r>
      <w:r w:rsidRPr="00AC4F5A">
        <w:rPr>
          <w:b/>
          <w:bCs/>
        </w:rPr>
        <w:t xml:space="preserve"> </w:t>
      </w:r>
      <w:r w:rsidRPr="00AC4F5A">
        <w:t xml:space="preserve">is a brief self-contained narration, usually in third-person style, about a single event or situation in the past. It narrates what happened, presenting the facts in a style without literary embellishment. Occasionally, report serves an etiological purpose that is they explain how a certain place acquired its name (see for example Gen. 35:8). </w:t>
      </w:r>
    </w:p>
    <w:p w:rsidR="00503D26" w:rsidRPr="00AC4F5A" w:rsidRDefault="00503D26" w:rsidP="00503D26">
      <w:pPr>
        <w:pStyle w:val="Default"/>
        <w:spacing w:line="276" w:lineRule="auto"/>
        <w:jc w:val="both"/>
        <w:rPr>
          <w:b/>
          <w:bCs/>
        </w:rPr>
      </w:pPr>
      <w:r w:rsidRPr="00AC4F5A">
        <w:rPr>
          <w:b/>
          <w:bCs/>
        </w:rPr>
        <w:t>Comedy</w:t>
      </w:r>
      <w:r w:rsidR="003A4D43" w:rsidRPr="00AC4F5A">
        <w:rPr>
          <w:b/>
          <w:bCs/>
        </w:rPr>
        <w:t xml:space="preserve">: </w:t>
      </w:r>
      <w:r w:rsidR="003A4D43" w:rsidRPr="00AC4F5A">
        <w:t xml:space="preserve">In literature, </w:t>
      </w:r>
      <w:r w:rsidRPr="00AC4F5A">
        <w:t xml:space="preserve">a comedy is a narrative whose plot has a happy ending, in some cases through a dramatic reversal. It often aims to amuse. A good example of comedy in the book of Genesis is the story of Joseph (Gen. 37 – 5 0). </w:t>
      </w:r>
    </w:p>
    <w:p w:rsidR="00503D26" w:rsidRPr="00AC4F5A" w:rsidRDefault="00503D26" w:rsidP="003A4D43">
      <w:pPr>
        <w:pStyle w:val="Default"/>
        <w:spacing w:line="276" w:lineRule="auto"/>
        <w:jc w:val="both"/>
      </w:pPr>
      <w:r w:rsidRPr="00AC4F5A">
        <w:rPr>
          <w:b/>
          <w:bCs/>
        </w:rPr>
        <w:t>Farewell Speech</w:t>
      </w:r>
      <w:r w:rsidR="003A4D43" w:rsidRPr="00AC4F5A">
        <w:rPr>
          <w:b/>
          <w:bCs/>
        </w:rPr>
        <w:t>:</w:t>
      </w:r>
      <w:r w:rsidRPr="00AC4F5A">
        <w:rPr>
          <w:b/>
          <w:bCs/>
        </w:rPr>
        <w:t xml:space="preserve"> </w:t>
      </w:r>
      <w:r w:rsidRPr="00AC4F5A">
        <w:t xml:space="preserve">The farewell speech is an address in the first-person voice reportedly given by someone shortly before his or her death. The speakers are usually leaders of such great </w:t>
      </w:r>
      <w:r w:rsidRPr="00AC4F5A">
        <w:lastRenderedPageBreak/>
        <w:t>importance that their speeches tend to mark momentous turning point in Israel’s national life. A good example of farewell speech in Genesis is that of Jacob in Genesis 49; where he purportedly issued out his future wishes for his children.</w:t>
      </w:r>
    </w:p>
    <w:p w:rsidR="00EC3081" w:rsidRPr="00AC4F5A" w:rsidRDefault="00EC3081" w:rsidP="00EC3081">
      <w:pPr>
        <w:spacing w:after="0" w:line="240" w:lineRule="auto"/>
        <w:rPr>
          <w:rFonts w:ascii="Times New Roman" w:hAnsi="Times New Roman"/>
          <w:b/>
          <w:sz w:val="24"/>
          <w:szCs w:val="24"/>
        </w:rPr>
      </w:pPr>
    </w:p>
    <w:p w:rsidR="003A4D43" w:rsidRPr="00AC4F5A" w:rsidRDefault="003A4D43" w:rsidP="003A4D43">
      <w:pPr>
        <w:pStyle w:val="Default"/>
        <w:spacing w:line="276" w:lineRule="auto"/>
        <w:jc w:val="both"/>
      </w:pPr>
      <w:r w:rsidRPr="00AC4F5A">
        <w:rPr>
          <w:b/>
        </w:rPr>
        <w:t xml:space="preserve">1.2 </w:t>
      </w:r>
      <w:r w:rsidRPr="00AC4F5A">
        <w:rPr>
          <w:b/>
          <w:bCs/>
        </w:rPr>
        <w:t xml:space="preserve">Ancient Near Eastern Literature Similar to Genesis </w:t>
      </w:r>
    </w:p>
    <w:p w:rsidR="003A4D43" w:rsidRPr="00AC4F5A" w:rsidRDefault="00AC4F5A" w:rsidP="003A4D43">
      <w:pPr>
        <w:pStyle w:val="Default"/>
        <w:spacing w:line="276" w:lineRule="auto"/>
        <w:jc w:val="both"/>
      </w:pPr>
      <w:r w:rsidRPr="00AC4F5A">
        <w:t>T</w:t>
      </w:r>
      <w:r w:rsidR="003A4D43" w:rsidRPr="00AC4F5A">
        <w:t xml:space="preserve">here are literatures in the ancient Near East that bore some striking resemblance with the book of Genesis. Popular among the other texts in ancient Near East that resembles Genesis is the famous </w:t>
      </w:r>
      <w:r w:rsidR="003A4D43" w:rsidRPr="00AC4F5A">
        <w:rPr>
          <w:b/>
          <w:i/>
        </w:rPr>
        <w:t>Babylonian Genesis</w:t>
      </w:r>
      <w:r w:rsidR="003A4D43" w:rsidRPr="00AC4F5A">
        <w:t xml:space="preserve">. This book is often linked with the Genesis account of creation. It was written late in the 2nd millennium BC to honour Marduk, god of Babylon. Another text that further bears comparison with Genesis is one Babylonian poem, </w:t>
      </w:r>
      <w:r w:rsidR="003A4D43" w:rsidRPr="00AC4F5A">
        <w:rPr>
          <w:b/>
          <w:i/>
        </w:rPr>
        <w:t>the Atrakhasis Epic</w:t>
      </w:r>
      <w:r w:rsidR="003A4D43" w:rsidRPr="00AC4F5A">
        <w:t xml:space="preserve">. This book is concerned with the development of man and the beginning of society and hints at the order of the world without describing its creation. It starts with the minor gods working to irrigate the land, then rebelling at their lot, from which they are relieved by the creation of man who is to do the work instead. Man is a satisfactory substitute until his noise causes disturbances and leads to his destruction in the flood (compare the flood stories in Genesis). </w:t>
      </w:r>
    </w:p>
    <w:p w:rsidR="00EC3081" w:rsidRDefault="003A4D43" w:rsidP="003A4D43">
      <w:pPr>
        <w:spacing w:after="0" w:line="240" w:lineRule="auto"/>
        <w:rPr>
          <w:rFonts w:ascii="Times New Roman" w:hAnsi="Times New Roman"/>
          <w:sz w:val="24"/>
          <w:szCs w:val="24"/>
        </w:rPr>
      </w:pPr>
      <w:r w:rsidRPr="00AC4F5A">
        <w:rPr>
          <w:rFonts w:ascii="Times New Roman" w:hAnsi="Times New Roman"/>
          <w:sz w:val="24"/>
          <w:szCs w:val="24"/>
        </w:rPr>
        <w:t>In spite of the similarities of other literature in ancient Near East with Genesis, it must be emphasized here that there is a world of difference between them. For example</w:t>
      </w:r>
      <w:r w:rsidR="00AC4F5A" w:rsidRPr="00AC4F5A">
        <w:rPr>
          <w:rFonts w:ascii="Times New Roman" w:hAnsi="Times New Roman"/>
          <w:sz w:val="24"/>
          <w:szCs w:val="24"/>
        </w:rPr>
        <w:t>,</w:t>
      </w:r>
      <w:r w:rsidRPr="00AC4F5A">
        <w:rPr>
          <w:rFonts w:ascii="Times New Roman" w:hAnsi="Times New Roman"/>
          <w:sz w:val="24"/>
          <w:szCs w:val="24"/>
        </w:rPr>
        <w:t xml:space="preserve"> in the Genesis the view of history is linear. That is history is something that is moving towards a purposeful goal and Yahweh is actively involved in the creation and sustenance of the universe. However, in the ancient Near Eastern literature, the view of history is cyclical and mythical in character. History has no purpose, but its best expressed for them in the cycles of natural events – rain season and dry seasons without any clear-cut meaning</w:t>
      </w:r>
      <w:r w:rsidR="00AC4F5A" w:rsidRPr="00AC4F5A">
        <w:rPr>
          <w:rFonts w:ascii="Times New Roman" w:hAnsi="Times New Roman"/>
          <w:sz w:val="24"/>
          <w:szCs w:val="24"/>
        </w:rPr>
        <w:t>.</w:t>
      </w:r>
    </w:p>
    <w:p w:rsidR="00AC4F5A" w:rsidRDefault="00AC4F5A" w:rsidP="003A4D43">
      <w:pPr>
        <w:spacing w:after="0" w:line="240" w:lineRule="auto"/>
        <w:rPr>
          <w:rFonts w:ascii="Times New Roman" w:hAnsi="Times New Roman"/>
          <w:sz w:val="24"/>
          <w:szCs w:val="24"/>
        </w:rPr>
      </w:pPr>
    </w:p>
    <w:p w:rsidR="00AC4F5A" w:rsidRPr="00AC4F5A" w:rsidRDefault="00AC4F5A" w:rsidP="00AC4F5A">
      <w:pPr>
        <w:pStyle w:val="Default"/>
        <w:spacing w:line="276" w:lineRule="auto"/>
        <w:jc w:val="both"/>
      </w:pPr>
      <w:r w:rsidRPr="00AC4F5A">
        <w:rPr>
          <w:b/>
        </w:rPr>
        <w:t xml:space="preserve">1.3 </w:t>
      </w:r>
      <w:r w:rsidRPr="00AC4F5A">
        <w:rPr>
          <w:b/>
          <w:bCs/>
        </w:rPr>
        <w:t xml:space="preserve">Theology/Message of Genesis </w:t>
      </w:r>
    </w:p>
    <w:p w:rsidR="00AC4F5A" w:rsidRPr="00AC4F5A" w:rsidRDefault="00AC4F5A" w:rsidP="00AC4F5A">
      <w:pPr>
        <w:pStyle w:val="Default"/>
        <w:spacing w:line="276" w:lineRule="auto"/>
        <w:jc w:val="both"/>
      </w:pPr>
      <w:r w:rsidRPr="00AC4F5A">
        <w:t>The book of Genesis was written with the pre-supposition that God exists. And He revealed Himself in words and in deed to Israel’s ancestors. The book asserts that everything exists because of God. The subject matter or the theology of Genesis is ‘God’s work in establishing Israel as the means of blessing the families of the earth. Theocracy</w:t>
      </w:r>
      <w:r>
        <w:t>,</w:t>
      </w:r>
      <w:r w:rsidRPr="00AC4F5A">
        <w:t xml:space="preserve"> the rule of God over all creation discussed in the Pentateuch is introduced in Genesis. The book introduces the reader to the nature of God as the sovereign lord over the world and who moves heaven and earth to establish His will. He seeks to bless mankind but does not tolerate disobedience and unbelief.</w:t>
      </w:r>
    </w:p>
    <w:p w:rsidR="00AC4F5A" w:rsidRPr="00AC4F5A" w:rsidRDefault="00AC4F5A" w:rsidP="00AC4F5A">
      <w:pPr>
        <w:pStyle w:val="Default"/>
        <w:spacing w:line="276" w:lineRule="auto"/>
        <w:jc w:val="both"/>
      </w:pPr>
      <w:r w:rsidRPr="00AC4F5A">
        <w:t>That everything that God created is good is further established in the book of Genesis. God takes delight in the created order. But he would not tolerate disobedience. The disobedience of Adam and Eve led to the subsequent troubles encountered by Man. In fact God also destroyed the world because of the disobedience.</w:t>
      </w:r>
    </w:p>
    <w:p w:rsidR="00AC4F5A" w:rsidRDefault="00AC4F5A" w:rsidP="00AC4F5A">
      <w:pPr>
        <w:pStyle w:val="Default"/>
        <w:spacing w:line="276" w:lineRule="auto"/>
        <w:jc w:val="both"/>
      </w:pPr>
      <w:r w:rsidRPr="00AC4F5A">
        <w:t>The mercy of God and the fact that God would not abandon humanity in spite of their weakness is best exemplified in Genesis. After Man wanders away from Him, he sets into motion the process to restore erring humanity. The call of Abraham and the promise of building a nation through him can be understood within the ambit of God’s attempt to restore Man’s lost glory. The book of Genesis therefore serves as a constant reminder to humanity that in spite of the crisis in the world today; God has not and will not abandon his handiwork.</w:t>
      </w:r>
    </w:p>
    <w:p w:rsidR="00AC4F5A" w:rsidRDefault="00AC4F5A" w:rsidP="00AC4F5A">
      <w:pPr>
        <w:pStyle w:val="Default"/>
        <w:spacing w:line="276" w:lineRule="auto"/>
        <w:jc w:val="both"/>
      </w:pPr>
    </w:p>
    <w:p w:rsidR="00AC4F5A" w:rsidRPr="00AC4F5A" w:rsidRDefault="00AC4F5A" w:rsidP="00AC4F5A">
      <w:pPr>
        <w:pStyle w:val="Default"/>
        <w:spacing w:line="276" w:lineRule="auto"/>
        <w:jc w:val="both"/>
        <w:rPr>
          <w:b/>
        </w:rPr>
      </w:pPr>
      <w:r>
        <w:rPr>
          <w:b/>
        </w:rPr>
        <w:t>Post- Test</w:t>
      </w:r>
    </w:p>
    <w:p w:rsidR="00AC4F5A" w:rsidRPr="00D92294" w:rsidRDefault="00AC4F5A" w:rsidP="00AC4F5A">
      <w:pPr>
        <w:pStyle w:val="Default"/>
        <w:spacing w:line="276" w:lineRule="auto"/>
        <w:jc w:val="both"/>
      </w:pPr>
      <w:r>
        <w:rPr>
          <w:sz w:val="26"/>
          <w:szCs w:val="26"/>
        </w:rPr>
        <w:t xml:space="preserve">1. </w:t>
      </w:r>
      <w:r w:rsidRPr="00D92294">
        <w:t xml:space="preserve">Account for the literary genres in Genesis </w:t>
      </w:r>
    </w:p>
    <w:p w:rsidR="00AC4F5A" w:rsidRPr="00D92294" w:rsidRDefault="00AC4F5A" w:rsidP="00AC4F5A">
      <w:pPr>
        <w:pStyle w:val="Default"/>
        <w:spacing w:line="276" w:lineRule="auto"/>
        <w:jc w:val="both"/>
      </w:pPr>
      <w:r w:rsidRPr="00D92294">
        <w:t xml:space="preserve">2. Are there literatures like Genesis in the ancient Near East? </w:t>
      </w:r>
    </w:p>
    <w:p w:rsidR="00AC4F5A" w:rsidRPr="00D92294" w:rsidRDefault="00AC4F5A" w:rsidP="00AC4F5A">
      <w:pPr>
        <w:pStyle w:val="Default"/>
        <w:spacing w:line="276" w:lineRule="auto"/>
        <w:jc w:val="both"/>
      </w:pPr>
      <w:r w:rsidRPr="00D92294">
        <w:lastRenderedPageBreak/>
        <w:t xml:space="preserve">3. What is the difference between Myth and history? </w:t>
      </w:r>
    </w:p>
    <w:p w:rsidR="00AC4F5A" w:rsidRPr="00D92294" w:rsidRDefault="00AC4F5A" w:rsidP="00AC4F5A">
      <w:pPr>
        <w:pStyle w:val="Default"/>
        <w:spacing w:line="276" w:lineRule="auto"/>
        <w:jc w:val="both"/>
      </w:pPr>
      <w:r w:rsidRPr="00D92294">
        <w:t xml:space="preserve">4. Why is Genesis 1-11 regarded as not historical? </w:t>
      </w:r>
    </w:p>
    <w:p w:rsidR="001E7FBE" w:rsidRPr="00D92294" w:rsidRDefault="00AC4F5A" w:rsidP="001E7FBE">
      <w:pPr>
        <w:pStyle w:val="Default"/>
        <w:spacing w:line="276" w:lineRule="auto"/>
        <w:jc w:val="both"/>
      </w:pPr>
      <w:r w:rsidRPr="00D92294">
        <w:t>5. What is the relevance of the message of Gene</w:t>
      </w:r>
      <w:r w:rsidR="001E7FBE" w:rsidRPr="00D92294">
        <w:t>sis for the contemporary world?</w:t>
      </w:r>
    </w:p>
    <w:p w:rsidR="001E7FBE" w:rsidRPr="00D92294" w:rsidRDefault="001E7FBE" w:rsidP="001E7FBE">
      <w:pPr>
        <w:pStyle w:val="Default"/>
        <w:spacing w:line="276" w:lineRule="auto"/>
        <w:jc w:val="both"/>
      </w:pPr>
    </w:p>
    <w:p w:rsidR="00AC4F5A" w:rsidRPr="00D92294" w:rsidRDefault="00AC4F5A" w:rsidP="001E7FBE">
      <w:pPr>
        <w:spacing w:after="0"/>
        <w:rPr>
          <w:rFonts w:ascii="Times New Roman" w:hAnsi="Times New Roman"/>
          <w:b/>
          <w:sz w:val="24"/>
          <w:szCs w:val="24"/>
        </w:rPr>
      </w:pPr>
      <w:r w:rsidRPr="00D92294">
        <w:rPr>
          <w:rFonts w:ascii="Times New Roman" w:hAnsi="Times New Roman"/>
          <w:b/>
          <w:sz w:val="24"/>
          <w:szCs w:val="24"/>
        </w:rPr>
        <w:t>Bibliography</w:t>
      </w:r>
    </w:p>
    <w:p w:rsidR="00AC4F5A" w:rsidRPr="00D92294" w:rsidRDefault="00AC4F5A" w:rsidP="001E7FBE">
      <w:pPr>
        <w:pStyle w:val="Default"/>
        <w:spacing w:line="276" w:lineRule="auto"/>
        <w:jc w:val="both"/>
      </w:pPr>
      <w:r w:rsidRPr="00D92294">
        <w:t>Akao, J.O. (2000). A History of Israel. Lagos: Longmans Ltd.</w:t>
      </w:r>
    </w:p>
    <w:p w:rsidR="00AC4F5A" w:rsidRPr="00D92294" w:rsidRDefault="00AC4F5A" w:rsidP="001E7FBE">
      <w:pPr>
        <w:pStyle w:val="Default"/>
        <w:spacing w:line="276" w:lineRule="auto"/>
        <w:jc w:val="both"/>
      </w:pPr>
      <w:r w:rsidRPr="00D92294">
        <w:t xml:space="preserve">Barton, J. (1984). Reading the Old Testament. Philadelphia; Westminster. </w:t>
      </w:r>
    </w:p>
    <w:p w:rsidR="00AC4F5A" w:rsidRPr="00D92294" w:rsidRDefault="00AC4F5A" w:rsidP="00AC4F5A">
      <w:pPr>
        <w:pStyle w:val="Default"/>
        <w:spacing w:line="276" w:lineRule="auto"/>
        <w:jc w:val="both"/>
      </w:pPr>
      <w:r w:rsidRPr="00D92294">
        <w:t xml:space="preserve">Dillard, R.B. &amp; Longman, T. (1994). An Introduction to the Old Testament. Grand Rapids; Zondervan Publishing House. </w:t>
      </w:r>
    </w:p>
    <w:p w:rsidR="00AC4F5A" w:rsidRPr="00D92294" w:rsidRDefault="00AC4F5A" w:rsidP="00AC4F5A">
      <w:pPr>
        <w:pStyle w:val="Default"/>
        <w:spacing w:line="276" w:lineRule="auto"/>
        <w:jc w:val="both"/>
      </w:pPr>
      <w:r w:rsidRPr="00D92294">
        <w:t xml:space="preserve">Flander, Jr; H.J. et al. (1988). An Introduction to the Old Testament. Oxford; OUP. </w:t>
      </w:r>
    </w:p>
    <w:p w:rsidR="00AC4F5A" w:rsidRPr="00D92294" w:rsidRDefault="00AC4F5A" w:rsidP="00AC4F5A">
      <w:pPr>
        <w:pStyle w:val="Default"/>
        <w:spacing w:line="276" w:lineRule="auto"/>
        <w:jc w:val="both"/>
      </w:pPr>
      <w:r w:rsidRPr="00D92294">
        <w:t xml:space="preserve">Fuller, L. (1995). Pentateuch. Jos: ACTS. </w:t>
      </w:r>
    </w:p>
    <w:p w:rsidR="00AC4F5A" w:rsidRPr="00AC4F5A" w:rsidRDefault="00AC4F5A" w:rsidP="00AC4F5A">
      <w:pPr>
        <w:pStyle w:val="Default"/>
        <w:jc w:val="both"/>
      </w:pPr>
      <w:r w:rsidRPr="00D92294">
        <w:t>Gottwald, N.K. (1988) The Heb</w:t>
      </w:r>
      <w:r w:rsidRPr="00AC4F5A">
        <w:t>rew Bible: A Socio-literary Introduction; Philadelphia;</w:t>
      </w:r>
    </w:p>
    <w:p w:rsidR="00AC4F5A" w:rsidRPr="00AC4F5A" w:rsidRDefault="00AC4F5A" w:rsidP="00AC4F5A">
      <w:pPr>
        <w:pStyle w:val="Default"/>
        <w:jc w:val="both"/>
      </w:pPr>
      <w:r w:rsidRPr="00AC4F5A">
        <w:t xml:space="preserve">       Fortress Press. </w:t>
      </w:r>
    </w:p>
    <w:p w:rsidR="00AC4F5A" w:rsidRPr="00AC4F5A" w:rsidRDefault="00AC4F5A" w:rsidP="00AC4F5A">
      <w:pPr>
        <w:pStyle w:val="Default"/>
        <w:spacing w:line="360" w:lineRule="auto"/>
        <w:jc w:val="both"/>
      </w:pPr>
      <w:r w:rsidRPr="00AC4F5A">
        <w:t xml:space="preserve">McCain, D. (2002) Notes on Old Testament Introduction. Jos: ACTS. </w:t>
      </w:r>
    </w:p>
    <w:p w:rsidR="00AC4F5A" w:rsidRPr="00AC4F5A" w:rsidRDefault="00AC4F5A" w:rsidP="00AC4F5A">
      <w:pPr>
        <w:spacing w:after="0" w:line="240" w:lineRule="auto"/>
        <w:rPr>
          <w:rFonts w:ascii="Times New Roman" w:hAnsi="Times New Roman"/>
          <w:b/>
          <w:sz w:val="24"/>
          <w:szCs w:val="24"/>
        </w:rPr>
      </w:pPr>
    </w:p>
    <w:p w:rsidR="00AC4F5A" w:rsidRDefault="00AC4F5A"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Default="001E7FBE" w:rsidP="003A4D43">
      <w:pPr>
        <w:spacing w:after="0" w:line="240" w:lineRule="auto"/>
        <w:rPr>
          <w:rFonts w:ascii="Times New Roman" w:hAnsi="Times New Roman"/>
          <w:b/>
          <w:sz w:val="24"/>
          <w:szCs w:val="24"/>
        </w:rPr>
      </w:pPr>
    </w:p>
    <w:p w:rsidR="001E7FBE" w:rsidRPr="00AF6DD5" w:rsidRDefault="001E7FBE" w:rsidP="001E7FBE">
      <w:pPr>
        <w:spacing w:line="276" w:lineRule="auto"/>
        <w:jc w:val="both"/>
        <w:rPr>
          <w:rFonts w:ascii="Times New Roman" w:hAnsi="Times New Roman"/>
          <w:b/>
          <w:sz w:val="24"/>
          <w:szCs w:val="24"/>
        </w:rPr>
      </w:pPr>
      <w:r w:rsidRPr="00AF6DD5">
        <w:rPr>
          <w:rFonts w:ascii="Times New Roman" w:hAnsi="Times New Roman"/>
          <w:b/>
          <w:sz w:val="24"/>
          <w:szCs w:val="24"/>
        </w:rPr>
        <w:lastRenderedPageBreak/>
        <w:t>LECTURE SIX</w:t>
      </w:r>
    </w:p>
    <w:p w:rsidR="001E7FBE" w:rsidRPr="00AF6DD5" w:rsidRDefault="001E7FBE" w:rsidP="001E7FBE">
      <w:pPr>
        <w:pStyle w:val="Default"/>
        <w:spacing w:line="276" w:lineRule="auto"/>
        <w:rPr>
          <w:b/>
          <w:bCs/>
        </w:rPr>
      </w:pPr>
      <w:r w:rsidRPr="00AF6DD5">
        <w:rPr>
          <w:b/>
          <w:bCs/>
        </w:rPr>
        <w:t>THE CREATION ACCOUNT OF GENESIS</w:t>
      </w:r>
    </w:p>
    <w:p w:rsidR="001E7FBE" w:rsidRPr="00AF6DD5" w:rsidRDefault="001E7FBE" w:rsidP="001E7FBE">
      <w:pPr>
        <w:pStyle w:val="Default"/>
      </w:pPr>
    </w:p>
    <w:p w:rsidR="001E7FBE" w:rsidRPr="00AF6DD5" w:rsidRDefault="001E7FBE" w:rsidP="001E7FBE">
      <w:pPr>
        <w:pStyle w:val="Default"/>
        <w:spacing w:line="276" w:lineRule="auto"/>
        <w:jc w:val="both"/>
      </w:pPr>
      <w:r w:rsidRPr="00AF6DD5">
        <w:rPr>
          <w:b/>
          <w:bCs/>
        </w:rPr>
        <w:t xml:space="preserve">1.0 Introduction </w:t>
      </w:r>
    </w:p>
    <w:p w:rsidR="001E7FBE" w:rsidRPr="00AF6DD5" w:rsidRDefault="001E7FBE" w:rsidP="001E7FBE">
      <w:pPr>
        <w:pStyle w:val="Default"/>
        <w:spacing w:line="276" w:lineRule="auto"/>
        <w:jc w:val="both"/>
      </w:pPr>
      <w:r w:rsidRPr="00AF6DD5">
        <w:t xml:space="preserve">In this lecture, which is a continuation of the previous one, we will focus on the key themes of the book of Genesis. </w:t>
      </w:r>
    </w:p>
    <w:p w:rsidR="001E7FBE" w:rsidRPr="00AF6DD5" w:rsidRDefault="001E7FBE" w:rsidP="001E7FBE">
      <w:pPr>
        <w:pStyle w:val="Default"/>
        <w:spacing w:line="276" w:lineRule="auto"/>
        <w:jc w:val="both"/>
        <w:rPr>
          <w:b/>
          <w:bCs/>
        </w:rPr>
      </w:pPr>
      <w:r w:rsidRPr="00AF6DD5">
        <w:t xml:space="preserve">Cosmogony is the study of the origin of the universe. Hence, there are different cosmogonies trying to explain the origin of the world. In Africa, most cultures too have their stories of creation of the world and human. In this unit, we shall examine the creation account of the book of Genesis. We shall highlight those aspects that made the Genesis account of creation unique, especially when compared with other cosmogonies. </w:t>
      </w:r>
    </w:p>
    <w:p w:rsidR="001E7FBE" w:rsidRPr="00AF6DD5" w:rsidRDefault="001E7FBE" w:rsidP="001E7FBE">
      <w:pPr>
        <w:pStyle w:val="Default"/>
        <w:spacing w:line="276" w:lineRule="auto"/>
        <w:jc w:val="both"/>
      </w:pPr>
      <w:r w:rsidRPr="00AF6DD5">
        <w:rPr>
          <w:b/>
          <w:bCs/>
        </w:rPr>
        <w:t xml:space="preserve">Objectives </w:t>
      </w:r>
    </w:p>
    <w:p w:rsidR="001E7FBE" w:rsidRPr="00AF6DD5" w:rsidRDefault="001E7FBE" w:rsidP="001E7FBE">
      <w:pPr>
        <w:pStyle w:val="Default"/>
        <w:spacing w:line="276" w:lineRule="auto"/>
        <w:jc w:val="both"/>
      </w:pPr>
      <w:r w:rsidRPr="00AF6DD5">
        <w:t xml:space="preserve">At the end of this lecture, students should be able to: </w:t>
      </w:r>
    </w:p>
    <w:p w:rsidR="001E7FBE" w:rsidRPr="00AF6DD5" w:rsidRDefault="00D92294" w:rsidP="001E7FBE">
      <w:pPr>
        <w:pStyle w:val="Default"/>
        <w:numPr>
          <w:ilvl w:val="0"/>
          <w:numId w:val="20"/>
        </w:numPr>
        <w:spacing w:line="276" w:lineRule="auto"/>
        <w:jc w:val="both"/>
      </w:pPr>
      <w:r>
        <w:t>N</w:t>
      </w:r>
      <w:r w:rsidR="001E7FBE" w:rsidRPr="00AF6DD5">
        <w:t xml:space="preserve">arrate the creation accounts in Genesis </w:t>
      </w:r>
    </w:p>
    <w:p w:rsidR="001E7FBE" w:rsidRPr="00AF6DD5" w:rsidRDefault="00D92294" w:rsidP="001E7FBE">
      <w:pPr>
        <w:pStyle w:val="Default"/>
        <w:numPr>
          <w:ilvl w:val="0"/>
          <w:numId w:val="20"/>
        </w:numPr>
        <w:spacing w:line="276" w:lineRule="auto"/>
        <w:jc w:val="both"/>
      </w:pPr>
      <w:r>
        <w:t>D</w:t>
      </w:r>
      <w:r w:rsidR="001E7FBE" w:rsidRPr="00AF6DD5">
        <w:t>istinguish the creation of humanity from other aspects of creation.</w:t>
      </w:r>
    </w:p>
    <w:p w:rsidR="001E7FBE" w:rsidRPr="00AF6DD5" w:rsidRDefault="00D92294" w:rsidP="001E7FBE">
      <w:pPr>
        <w:pStyle w:val="Default"/>
        <w:numPr>
          <w:ilvl w:val="0"/>
          <w:numId w:val="20"/>
        </w:numPr>
        <w:spacing w:line="276" w:lineRule="auto"/>
        <w:jc w:val="both"/>
      </w:pPr>
      <w:r>
        <w:t>D</w:t>
      </w:r>
      <w:r w:rsidR="001E7FBE" w:rsidRPr="00AF6DD5">
        <w:t xml:space="preserve">iscuss the disruption of creation and God’s provision for restoration. </w:t>
      </w:r>
    </w:p>
    <w:p w:rsidR="001E7FBE" w:rsidRPr="00AF6DD5" w:rsidRDefault="00D92294" w:rsidP="001E7FBE">
      <w:pPr>
        <w:pStyle w:val="Default"/>
        <w:numPr>
          <w:ilvl w:val="0"/>
          <w:numId w:val="20"/>
        </w:numPr>
        <w:spacing w:line="276" w:lineRule="auto"/>
        <w:rPr>
          <w:rFonts w:ascii="Symbol" w:hAnsi="Symbol" w:cs="Symbol"/>
        </w:rPr>
      </w:pPr>
      <w:r>
        <w:t>N</w:t>
      </w:r>
      <w:r w:rsidR="001E7FBE" w:rsidRPr="00AF6DD5">
        <w:t xml:space="preserve">arrate the account of the fall of humanity. </w:t>
      </w:r>
    </w:p>
    <w:p w:rsidR="001E7FBE" w:rsidRPr="00AF6DD5" w:rsidRDefault="00D92294" w:rsidP="001E7FBE">
      <w:pPr>
        <w:pStyle w:val="Default"/>
        <w:numPr>
          <w:ilvl w:val="0"/>
          <w:numId w:val="20"/>
        </w:numPr>
        <w:spacing w:line="276" w:lineRule="auto"/>
        <w:rPr>
          <w:rFonts w:ascii="Symbol" w:hAnsi="Symbol" w:cs="Symbol"/>
        </w:rPr>
      </w:pPr>
      <w:r>
        <w:t>E</w:t>
      </w:r>
      <w:r w:rsidR="001E7FBE" w:rsidRPr="00AF6DD5">
        <w:t xml:space="preserve">numerate the reasons for the call of Abraham. </w:t>
      </w:r>
    </w:p>
    <w:p w:rsidR="00AF6DD5" w:rsidRPr="00AF6DD5" w:rsidRDefault="00AF6DD5" w:rsidP="003A4D43">
      <w:pPr>
        <w:spacing w:after="0" w:line="240" w:lineRule="auto"/>
        <w:rPr>
          <w:rFonts w:ascii="Times New Roman" w:hAnsi="Times New Roman"/>
          <w:b/>
          <w:sz w:val="8"/>
          <w:szCs w:val="24"/>
        </w:rPr>
      </w:pPr>
    </w:p>
    <w:p w:rsidR="001E7FBE" w:rsidRPr="00AF6DD5" w:rsidRDefault="001E7FBE" w:rsidP="003A4D43">
      <w:pPr>
        <w:spacing w:after="0" w:line="240" w:lineRule="auto"/>
        <w:rPr>
          <w:rFonts w:ascii="Times New Roman" w:hAnsi="Times New Roman"/>
          <w:b/>
          <w:sz w:val="24"/>
          <w:szCs w:val="24"/>
        </w:rPr>
      </w:pPr>
      <w:r w:rsidRPr="00AF6DD5">
        <w:rPr>
          <w:rFonts w:ascii="Times New Roman" w:hAnsi="Times New Roman"/>
          <w:b/>
          <w:sz w:val="24"/>
          <w:szCs w:val="24"/>
        </w:rPr>
        <w:t>Pre-Test</w:t>
      </w:r>
    </w:p>
    <w:p w:rsidR="00AF6DD5" w:rsidRPr="00AF6DD5" w:rsidRDefault="00AF6DD5" w:rsidP="00AF6DD5">
      <w:pPr>
        <w:pStyle w:val="Default"/>
        <w:spacing w:line="276" w:lineRule="auto"/>
        <w:jc w:val="both"/>
      </w:pPr>
      <w:r>
        <w:t>1. Identify</w:t>
      </w:r>
      <w:r w:rsidRPr="00AF6DD5">
        <w:t xml:space="preserve"> the differences between Genesis creation account and others? </w:t>
      </w:r>
    </w:p>
    <w:p w:rsidR="00AF6DD5" w:rsidRPr="00AF6DD5" w:rsidRDefault="00AF6DD5" w:rsidP="00AF6DD5">
      <w:pPr>
        <w:pStyle w:val="Default"/>
        <w:spacing w:line="276" w:lineRule="auto"/>
        <w:jc w:val="both"/>
      </w:pPr>
      <w:r>
        <w:t>2. How unique</w:t>
      </w:r>
      <w:r w:rsidRPr="00AF6DD5">
        <w:t xml:space="preserve"> </w:t>
      </w:r>
      <w:r>
        <w:t>was the creation of man compared to other creatures</w:t>
      </w:r>
      <w:r w:rsidRPr="00AF6DD5">
        <w:t xml:space="preserve">? </w:t>
      </w:r>
    </w:p>
    <w:p w:rsidR="00F526B9" w:rsidRPr="00F526B9" w:rsidRDefault="00F526B9" w:rsidP="00F526B9">
      <w:pPr>
        <w:spacing w:before="240" w:line="276" w:lineRule="auto"/>
        <w:jc w:val="both"/>
        <w:rPr>
          <w:rFonts w:ascii="Times New Roman" w:hAnsi="Times New Roman"/>
          <w:b/>
          <w:bCs/>
          <w:sz w:val="24"/>
          <w:szCs w:val="24"/>
          <w:shd w:val="clear" w:color="auto" w:fill="FFFFFF"/>
        </w:rPr>
      </w:pPr>
      <w:r w:rsidRPr="00F526B9">
        <w:rPr>
          <w:rFonts w:ascii="Times New Roman" w:hAnsi="Times New Roman"/>
          <w:b/>
          <w:bCs/>
          <w:sz w:val="24"/>
          <w:szCs w:val="24"/>
          <w:shd w:val="clear" w:color="auto" w:fill="FFFFFF"/>
        </w:rPr>
        <w:t>CONTENT</w:t>
      </w:r>
    </w:p>
    <w:p w:rsidR="00F526B9" w:rsidRPr="00F526B9" w:rsidRDefault="00F526B9" w:rsidP="00F526B9">
      <w:pPr>
        <w:pStyle w:val="Default"/>
        <w:spacing w:line="276" w:lineRule="auto"/>
        <w:jc w:val="both"/>
      </w:pPr>
      <w:r w:rsidRPr="00F526B9">
        <w:rPr>
          <w:b/>
          <w:bCs/>
          <w:shd w:val="clear" w:color="auto" w:fill="FFFFFF"/>
        </w:rPr>
        <w:t xml:space="preserve">1.1 </w:t>
      </w:r>
      <w:r w:rsidRPr="00F526B9">
        <w:rPr>
          <w:b/>
          <w:bCs/>
        </w:rPr>
        <w:t xml:space="preserve">The Creation Accounts in Genesis </w:t>
      </w:r>
    </w:p>
    <w:p w:rsidR="00F526B9" w:rsidRPr="00F526B9" w:rsidRDefault="00F526B9" w:rsidP="00F526B9">
      <w:pPr>
        <w:pStyle w:val="Default"/>
        <w:spacing w:line="276" w:lineRule="auto"/>
        <w:jc w:val="both"/>
      </w:pPr>
      <w:r w:rsidRPr="00F526B9">
        <w:t xml:space="preserve">The Genesis account of creation in Chapters 1 and 2 consist of a general account of the creation of the heaven and the earth, followed by a detailed description of the creation of Man. It should be underscored here that the Genesis accounts of creation have several things in common with other cosmogonies such as Pre-existent deity, Creation by divine command and Human beings as the ultimate of God’s creation and formed from the dust of the earth. However, </w:t>
      </w:r>
      <w:r>
        <w:t>t</w:t>
      </w:r>
      <w:r w:rsidRPr="00F526B9">
        <w:t xml:space="preserve">he point of departure of the Genesis account of creation from other creation accounts is that God is distinct from creation. He is also above all aspect of creation and not subject to natural elements like some gods in the creation stories in some cultures. </w:t>
      </w:r>
    </w:p>
    <w:p w:rsidR="00F526B9" w:rsidRPr="00F526B9" w:rsidRDefault="00F526B9" w:rsidP="00F526B9">
      <w:pPr>
        <w:pStyle w:val="Default"/>
        <w:spacing w:line="276" w:lineRule="auto"/>
        <w:jc w:val="both"/>
      </w:pPr>
      <w:r w:rsidRPr="00F526B9">
        <w:t xml:space="preserve">The creation account in Genesis can be understood in two ways: </w:t>
      </w:r>
    </w:p>
    <w:p w:rsidR="00F526B9" w:rsidRPr="00F526B9" w:rsidRDefault="00F526B9" w:rsidP="00F526B9">
      <w:pPr>
        <w:pStyle w:val="Default"/>
        <w:spacing w:line="276" w:lineRule="auto"/>
        <w:jc w:val="both"/>
      </w:pPr>
      <w:r w:rsidRPr="00F526B9">
        <w:t xml:space="preserve">(a) As a symbolic description of transcendental reality. </w:t>
      </w:r>
    </w:p>
    <w:p w:rsidR="00F526B9" w:rsidRPr="00F526B9" w:rsidRDefault="00F526B9" w:rsidP="00F526B9">
      <w:pPr>
        <w:pStyle w:val="Default"/>
        <w:spacing w:line="276" w:lineRule="auto"/>
        <w:jc w:val="both"/>
      </w:pPr>
      <w:r w:rsidRPr="00F526B9">
        <w:t>(b) As a creative description of a chr</w:t>
      </w:r>
      <w:r w:rsidR="006B29D5">
        <w:t xml:space="preserve">onological sequence of events. </w:t>
      </w:r>
    </w:p>
    <w:p w:rsidR="00F526B9" w:rsidRPr="00F526B9" w:rsidRDefault="00F526B9" w:rsidP="00F526B9">
      <w:pPr>
        <w:pStyle w:val="Default"/>
        <w:spacing w:line="276" w:lineRule="auto"/>
        <w:jc w:val="both"/>
      </w:pPr>
      <w:r w:rsidRPr="00F526B9">
        <w:t>Moreover, creation activities by God were carried out in six days.</w:t>
      </w:r>
    </w:p>
    <w:p w:rsidR="00F526B9" w:rsidRPr="00F526B9" w:rsidRDefault="00F526B9" w:rsidP="00F526B9">
      <w:pPr>
        <w:pStyle w:val="Default"/>
        <w:spacing w:line="276" w:lineRule="auto"/>
        <w:jc w:val="both"/>
      </w:pPr>
      <w:r w:rsidRPr="00F526B9">
        <w:t>Day 1 - Separation of light from darkness</w:t>
      </w:r>
    </w:p>
    <w:p w:rsidR="00F526B9" w:rsidRPr="00F526B9" w:rsidRDefault="00F526B9" w:rsidP="00F526B9">
      <w:pPr>
        <w:pStyle w:val="Default"/>
        <w:spacing w:line="276" w:lineRule="auto"/>
        <w:jc w:val="both"/>
      </w:pPr>
      <w:r w:rsidRPr="00F526B9">
        <w:t xml:space="preserve">Day 2 </w:t>
      </w:r>
      <w:r w:rsidRPr="00F526B9">
        <w:softHyphen/>
        <w:t>– Separation of waters above from waters below</w:t>
      </w:r>
    </w:p>
    <w:p w:rsidR="00F526B9" w:rsidRPr="00F526B9" w:rsidRDefault="00F526B9" w:rsidP="00F526B9">
      <w:pPr>
        <w:pStyle w:val="Default"/>
        <w:spacing w:line="276" w:lineRule="auto"/>
        <w:jc w:val="both"/>
      </w:pPr>
      <w:r w:rsidRPr="00F526B9">
        <w:t>Day 3 - Separation of land and sea</w:t>
      </w:r>
    </w:p>
    <w:p w:rsidR="00F526B9" w:rsidRPr="00F526B9" w:rsidRDefault="00F526B9" w:rsidP="00F526B9">
      <w:pPr>
        <w:pStyle w:val="Default"/>
        <w:spacing w:line="276" w:lineRule="auto"/>
        <w:jc w:val="both"/>
      </w:pPr>
      <w:r w:rsidRPr="00F526B9">
        <w:t xml:space="preserve">Day 4 – Light in the firmament </w:t>
      </w:r>
      <w:r w:rsidR="006B29D5" w:rsidRPr="00F526B9">
        <w:t>i.e.</w:t>
      </w:r>
      <w:r w:rsidRPr="00F526B9">
        <w:t xml:space="preserve"> separation of night and day; Sun for the day and moon</w:t>
      </w:r>
    </w:p>
    <w:p w:rsidR="00F526B9" w:rsidRPr="00F526B9" w:rsidRDefault="00F526B9" w:rsidP="00F526B9">
      <w:pPr>
        <w:pStyle w:val="Default"/>
        <w:spacing w:line="276" w:lineRule="auto"/>
        <w:ind w:left="720"/>
        <w:jc w:val="both"/>
      </w:pPr>
      <w:r w:rsidRPr="00F526B9">
        <w:t xml:space="preserve">   for the night</w:t>
      </w:r>
    </w:p>
    <w:p w:rsidR="00F526B9" w:rsidRPr="00F526B9" w:rsidRDefault="00F526B9" w:rsidP="00F526B9">
      <w:pPr>
        <w:pStyle w:val="Default"/>
        <w:spacing w:line="276" w:lineRule="auto"/>
        <w:jc w:val="both"/>
      </w:pPr>
      <w:r w:rsidRPr="00F526B9">
        <w:t>Day 5 – Living creatures in the water and birds of the sea</w:t>
      </w:r>
    </w:p>
    <w:p w:rsidR="00F526B9" w:rsidRDefault="00F526B9" w:rsidP="00F526B9">
      <w:pPr>
        <w:pStyle w:val="Default"/>
        <w:spacing w:line="276" w:lineRule="auto"/>
        <w:jc w:val="both"/>
      </w:pPr>
      <w:r w:rsidRPr="00F526B9">
        <w:t>Day 6 - Creation of animals including man</w:t>
      </w:r>
    </w:p>
    <w:p w:rsidR="006B29D5" w:rsidRDefault="006B29D5" w:rsidP="006B29D5">
      <w:pPr>
        <w:pStyle w:val="Default"/>
        <w:spacing w:line="276" w:lineRule="auto"/>
        <w:jc w:val="both"/>
        <w:rPr>
          <w:sz w:val="26"/>
          <w:szCs w:val="26"/>
        </w:rPr>
      </w:pPr>
      <w:r>
        <w:rPr>
          <w:b/>
        </w:rPr>
        <w:lastRenderedPageBreak/>
        <w:t xml:space="preserve">1.2 </w:t>
      </w:r>
      <w:r>
        <w:rPr>
          <w:b/>
          <w:bCs/>
          <w:sz w:val="26"/>
          <w:szCs w:val="26"/>
        </w:rPr>
        <w:t xml:space="preserve">The Significance of the Seventh Day </w:t>
      </w:r>
    </w:p>
    <w:p w:rsidR="006B29D5" w:rsidRDefault="006B29D5" w:rsidP="006B29D5">
      <w:pPr>
        <w:pStyle w:val="Default"/>
        <w:spacing w:line="276" w:lineRule="auto"/>
        <w:jc w:val="both"/>
        <w:rPr>
          <w:sz w:val="26"/>
          <w:szCs w:val="26"/>
        </w:rPr>
      </w:pPr>
      <w:r>
        <w:rPr>
          <w:sz w:val="26"/>
          <w:szCs w:val="26"/>
        </w:rPr>
        <w:t xml:space="preserve">Based on the Genesis creation account, God rested from His creative activities on the seventh day. Though some have wrongly taken this to mean that God has withdrawn from the universe but not so. The Deists for example believed that God after creation withdrew from the world. He however, set into motion natural laws that govern the universe. They staked their claim on this verse in Genesis that says God rested on the seventh day. </w:t>
      </w:r>
    </w:p>
    <w:p w:rsidR="006B29D5" w:rsidRDefault="006B29D5" w:rsidP="006B29D5">
      <w:pPr>
        <w:pStyle w:val="Default"/>
        <w:spacing w:line="276" w:lineRule="auto"/>
        <w:jc w:val="both"/>
        <w:rPr>
          <w:sz w:val="26"/>
          <w:szCs w:val="26"/>
        </w:rPr>
      </w:pPr>
      <w:r>
        <w:rPr>
          <w:sz w:val="26"/>
          <w:szCs w:val="26"/>
        </w:rPr>
        <w:t xml:space="preserve">For the fact that God rested in the seventh day, does not mean that He is no longer upholding and governing the created universe. But that He has ceased from His creative activities. God is still sustaining the created order, therein lies what we call His providence. </w:t>
      </w:r>
    </w:p>
    <w:p w:rsidR="006B29D5" w:rsidRPr="001F1CA9" w:rsidRDefault="006B29D5" w:rsidP="006B29D5">
      <w:pPr>
        <w:pStyle w:val="Default"/>
        <w:spacing w:line="276" w:lineRule="auto"/>
        <w:jc w:val="both"/>
        <w:rPr>
          <w:sz w:val="26"/>
          <w:szCs w:val="26"/>
        </w:rPr>
      </w:pPr>
      <w:r>
        <w:rPr>
          <w:sz w:val="26"/>
          <w:szCs w:val="26"/>
        </w:rPr>
        <w:t>The importance of the seventh day is clearly evident in the fact that the seventh day is unending for there is absence of morning and evening. The day therefore reveals that eternal rest is the goal of creation. The seventh day is the foundation of Sabbath, which was subsequently instituted in the religion of Israel. Three important things happened on the seventh day:</w:t>
      </w:r>
    </w:p>
    <w:p w:rsidR="006B29D5" w:rsidRDefault="006B29D5" w:rsidP="006B29D5">
      <w:pPr>
        <w:pStyle w:val="Default"/>
        <w:spacing w:line="276" w:lineRule="auto"/>
        <w:jc w:val="both"/>
        <w:rPr>
          <w:sz w:val="26"/>
          <w:szCs w:val="26"/>
        </w:rPr>
      </w:pPr>
      <w:r>
        <w:rPr>
          <w:sz w:val="26"/>
          <w:szCs w:val="26"/>
        </w:rPr>
        <w:t xml:space="preserve">1. God rested on the seventh day, that is, after the heaven and the earth and the host of </w:t>
      </w:r>
    </w:p>
    <w:p w:rsidR="006B29D5" w:rsidRDefault="006B29D5" w:rsidP="006B29D5">
      <w:pPr>
        <w:pStyle w:val="Default"/>
        <w:spacing w:line="276" w:lineRule="auto"/>
        <w:jc w:val="both"/>
        <w:rPr>
          <w:sz w:val="26"/>
          <w:szCs w:val="26"/>
        </w:rPr>
      </w:pPr>
      <w:r>
        <w:rPr>
          <w:sz w:val="26"/>
          <w:szCs w:val="26"/>
        </w:rPr>
        <w:t xml:space="preserve">    them were finished. </w:t>
      </w:r>
    </w:p>
    <w:p w:rsidR="006B29D5" w:rsidRDefault="006B29D5" w:rsidP="006B29D5">
      <w:pPr>
        <w:pStyle w:val="Default"/>
        <w:spacing w:line="276" w:lineRule="auto"/>
        <w:jc w:val="both"/>
        <w:rPr>
          <w:sz w:val="26"/>
          <w:szCs w:val="26"/>
        </w:rPr>
      </w:pPr>
      <w:r>
        <w:rPr>
          <w:sz w:val="26"/>
          <w:szCs w:val="26"/>
        </w:rPr>
        <w:t xml:space="preserve">2. God blessed it. </w:t>
      </w:r>
    </w:p>
    <w:p w:rsidR="006B29D5" w:rsidRDefault="006B29D5" w:rsidP="006B29D5">
      <w:pPr>
        <w:pStyle w:val="Default"/>
        <w:spacing w:line="276" w:lineRule="auto"/>
        <w:jc w:val="both"/>
        <w:rPr>
          <w:sz w:val="26"/>
          <w:szCs w:val="26"/>
        </w:rPr>
      </w:pPr>
      <w:r>
        <w:rPr>
          <w:sz w:val="26"/>
          <w:szCs w:val="26"/>
        </w:rPr>
        <w:t xml:space="preserve">3. God hallowed it </w:t>
      </w:r>
    </w:p>
    <w:p w:rsidR="000A18B5" w:rsidRDefault="000A18B5" w:rsidP="00F526B9">
      <w:pPr>
        <w:pStyle w:val="Default"/>
        <w:spacing w:line="276" w:lineRule="auto"/>
        <w:jc w:val="both"/>
        <w:rPr>
          <w:b/>
        </w:rPr>
      </w:pPr>
    </w:p>
    <w:p w:rsidR="000A18B5" w:rsidRPr="000A18B5" w:rsidRDefault="000A18B5" w:rsidP="000A18B5">
      <w:pPr>
        <w:pStyle w:val="Default"/>
        <w:spacing w:line="276" w:lineRule="auto"/>
        <w:jc w:val="both"/>
      </w:pPr>
      <w:r w:rsidRPr="000A18B5">
        <w:rPr>
          <w:b/>
        </w:rPr>
        <w:t xml:space="preserve">1.2 </w:t>
      </w:r>
      <w:r w:rsidRPr="000A18B5">
        <w:rPr>
          <w:b/>
          <w:bCs/>
        </w:rPr>
        <w:t xml:space="preserve">The Creation of Humanity </w:t>
      </w:r>
    </w:p>
    <w:p w:rsidR="000A18B5" w:rsidRPr="000A18B5" w:rsidRDefault="000A18B5" w:rsidP="000A18B5">
      <w:pPr>
        <w:pStyle w:val="Default"/>
        <w:spacing w:line="276" w:lineRule="auto"/>
        <w:jc w:val="both"/>
      </w:pPr>
      <w:r w:rsidRPr="000A18B5">
        <w:t xml:space="preserve">The creation of man is </w:t>
      </w:r>
      <w:r>
        <w:t>totally different from other creatures</w:t>
      </w:r>
      <w:r w:rsidRPr="000A18B5">
        <w:t xml:space="preserve">. For other creatures, God simply command and then it was so. But with the creation of Man (Gen. 1:26-27) we have a statement that shows the self-deliberation of God. Gen. 1:26 is a statement of intention of what God wanted to do with Man. </w:t>
      </w:r>
    </w:p>
    <w:p w:rsidR="000A18B5" w:rsidRPr="000A18B5" w:rsidRDefault="000A18B5" w:rsidP="000A18B5">
      <w:pPr>
        <w:pStyle w:val="Default"/>
        <w:spacing w:line="276" w:lineRule="auto"/>
        <w:jc w:val="both"/>
        <w:rPr>
          <w:rFonts w:ascii="Symbol" w:hAnsi="Symbol" w:cs="Symbol"/>
        </w:rPr>
      </w:pPr>
      <w:r w:rsidRPr="000A18B5">
        <w:t>Man is created in the image of God and after His likeness. The two words “image” and “likeness” reinforces each other, because there is no conjunction in between them! The two words express the same idea. For humanity to be created in the image of God is figurative, because God does not have human form. Therefore, for Man to be created in the image of God means he shares in the communicable attributes of God, that is, attributes of God that can be shared. These include wisdom, love, justice, holiness and righteousness among others. This sharing of some divine attributes, made it possible for man to communicate with God. Man is able to have fellowship and communicate with Him. Man also has freedom to choose.</w:t>
      </w:r>
    </w:p>
    <w:p w:rsidR="000A18B5" w:rsidRPr="000A18B5" w:rsidRDefault="000A18B5" w:rsidP="000A18B5">
      <w:pPr>
        <w:pStyle w:val="Default"/>
        <w:spacing w:line="276" w:lineRule="auto"/>
        <w:jc w:val="both"/>
      </w:pPr>
      <w:r w:rsidRPr="000A18B5">
        <w:t xml:space="preserve">The creation of Man in God’s image is for a purpose. Man is created in God’s image to: </w:t>
      </w:r>
    </w:p>
    <w:p w:rsidR="000A18B5" w:rsidRPr="000A18B5" w:rsidRDefault="000A18B5" w:rsidP="000A18B5">
      <w:pPr>
        <w:pStyle w:val="Default"/>
        <w:spacing w:line="276" w:lineRule="auto"/>
        <w:jc w:val="both"/>
      </w:pPr>
      <w:r w:rsidRPr="000A18B5">
        <w:t>1. Have dominion over all other creatures (see Gen. 1:2</w:t>
      </w:r>
      <w:r w:rsidR="00642C13">
        <w:t xml:space="preserve">5:28). Man is to rule and be in </w:t>
      </w:r>
      <w:r w:rsidRPr="000A18B5">
        <w:t xml:space="preserve">control over all other creation. </w:t>
      </w:r>
    </w:p>
    <w:p w:rsidR="000A18B5" w:rsidRPr="000A18B5" w:rsidRDefault="000A18B5" w:rsidP="000A18B5">
      <w:pPr>
        <w:pStyle w:val="Default"/>
        <w:spacing w:line="276" w:lineRule="auto"/>
        <w:jc w:val="both"/>
      </w:pPr>
      <w:r w:rsidRPr="000A18B5">
        <w:t xml:space="preserve">2. Represent God, as the representative of God, mankind is the king over the earth. </w:t>
      </w:r>
    </w:p>
    <w:p w:rsidR="00642C13" w:rsidRDefault="00642C13" w:rsidP="00F526B9">
      <w:pPr>
        <w:pStyle w:val="Default"/>
        <w:spacing w:line="276" w:lineRule="auto"/>
        <w:jc w:val="both"/>
        <w:rPr>
          <w:b/>
        </w:rPr>
      </w:pPr>
      <w:r>
        <w:rPr>
          <w:b/>
        </w:rPr>
        <w:t xml:space="preserve"> </w:t>
      </w:r>
    </w:p>
    <w:p w:rsidR="00642C13" w:rsidRPr="00DA73A0" w:rsidRDefault="00642C13" w:rsidP="00642C13">
      <w:pPr>
        <w:pStyle w:val="Default"/>
        <w:spacing w:line="276" w:lineRule="auto"/>
        <w:jc w:val="both"/>
      </w:pPr>
      <w:r w:rsidRPr="00DA73A0">
        <w:rPr>
          <w:b/>
        </w:rPr>
        <w:t xml:space="preserve">1.3 </w:t>
      </w:r>
      <w:r w:rsidRPr="00DA73A0">
        <w:rPr>
          <w:b/>
          <w:bCs/>
        </w:rPr>
        <w:t xml:space="preserve">The Fall of Humanity (Gen. 3) </w:t>
      </w:r>
    </w:p>
    <w:p w:rsidR="00642C13" w:rsidRPr="00DA73A0" w:rsidRDefault="00642C13" w:rsidP="00642C13">
      <w:pPr>
        <w:pStyle w:val="Default"/>
        <w:spacing w:line="276" w:lineRule="auto"/>
        <w:jc w:val="both"/>
      </w:pPr>
      <w:r w:rsidRPr="00DA73A0">
        <w:t xml:space="preserve">Satan gained entrance into the Garden of Eden and brought discord into God’s creation; which had hitherto been harmonious and good. Satan appeared in a form of serpent that was subtler than </w:t>
      </w:r>
      <w:r w:rsidRPr="00DA73A0">
        <w:lastRenderedPageBreak/>
        <w:t xml:space="preserve">any other creatures. He tricked Eve, </w:t>
      </w:r>
      <w:r w:rsidR="00DA73A0" w:rsidRPr="00DA73A0">
        <w:t>and b</w:t>
      </w:r>
      <w:r w:rsidRPr="00DA73A0">
        <w:t xml:space="preserve">oth Adam and Eve </w:t>
      </w:r>
      <w:r w:rsidR="00DA73A0" w:rsidRPr="00DA73A0">
        <w:t xml:space="preserve">eventually </w:t>
      </w:r>
      <w:r w:rsidRPr="00DA73A0">
        <w:t xml:space="preserve">ate the fruit and their disobedience marked the fall of humanity. </w:t>
      </w:r>
    </w:p>
    <w:p w:rsidR="00642C13" w:rsidRPr="00DA73A0" w:rsidRDefault="00642C13" w:rsidP="00642C13">
      <w:pPr>
        <w:pStyle w:val="Default"/>
        <w:spacing w:line="276" w:lineRule="auto"/>
        <w:jc w:val="both"/>
      </w:pPr>
      <w:r w:rsidRPr="00DA73A0">
        <w:t>The effects and consequences of the fall of humanity are evident in the subsequent narratives ending with Gen. 11:1-9. The fall, the account of Cain and Abel, the episodes of the sons of God (6:1-4) and the flood, as well as the Babel narratives, all have common elements. Each of them deals with some divine confrontation, which attracts an appropriate punishment, some amelioration of that punishment, and then the imposition of punishment.</w:t>
      </w:r>
    </w:p>
    <w:p w:rsidR="00DA73A0" w:rsidRDefault="00DA73A0" w:rsidP="00642C13">
      <w:pPr>
        <w:pStyle w:val="Default"/>
        <w:spacing w:line="276" w:lineRule="auto"/>
        <w:jc w:val="both"/>
        <w:rPr>
          <w:b/>
          <w:bCs/>
        </w:rPr>
      </w:pPr>
    </w:p>
    <w:p w:rsidR="00642C13" w:rsidRPr="00DA73A0" w:rsidRDefault="00DA73A0" w:rsidP="00642C13">
      <w:pPr>
        <w:pStyle w:val="Default"/>
        <w:spacing w:line="276" w:lineRule="auto"/>
        <w:jc w:val="both"/>
      </w:pPr>
      <w:r w:rsidRPr="00DA73A0">
        <w:rPr>
          <w:b/>
          <w:bCs/>
        </w:rPr>
        <w:t>1.4</w:t>
      </w:r>
      <w:r w:rsidR="00642C13" w:rsidRPr="00DA73A0">
        <w:rPr>
          <w:b/>
          <w:bCs/>
        </w:rPr>
        <w:t xml:space="preserve"> The Call of Abraham </w:t>
      </w:r>
    </w:p>
    <w:p w:rsidR="00642C13" w:rsidRPr="00DA73A0" w:rsidRDefault="00642C13" w:rsidP="00642C13">
      <w:pPr>
        <w:pStyle w:val="Default"/>
        <w:spacing w:line="276" w:lineRule="auto"/>
        <w:jc w:val="both"/>
      </w:pPr>
      <w:r w:rsidRPr="00DA73A0">
        <w:t xml:space="preserve">Genesis 12 changes the direction of the book. It describes vividly the call of Abraham by God. He was called from a pagan world and wonderful promises were given to him. Gen. 12:1-3 thus offers the divine counter to the effects of the fall. </w:t>
      </w:r>
    </w:p>
    <w:p w:rsidR="00642C13" w:rsidRPr="00DA73A0" w:rsidRDefault="00642C13" w:rsidP="00642C13">
      <w:pPr>
        <w:pStyle w:val="Default"/>
        <w:spacing w:line="276" w:lineRule="auto"/>
        <w:jc w:val="both"/>
      </w:pPr>
      <w:r w:rsidRPr="00DA73A0">
        <w:t xml:space="preserve">Genesis 12 also reveals the faith of Abraham. It teaches that faith obeys God. At the time of his call, he was middle-aged, prosperous, settled and thoroughly pagan. The call of Abraham was to establish a new nation. Israel would learn that by this, her very existence was God’s work through a man, who responded by faith and left for Canaan. </w:t>
      </w:r>
    </w:p>
    <w:p w:rsidR="00642C13" w:rsidRPr="00DA73A0" w:rsidRDefault="00642C13" w:rsidP="00642C13">
      <w:pPr>
        <w:pStyle w:val="Default"/>
        <w:spacing w:line="276" w:lineRule="auto"/>
        <w:jc w:val="both"/>
      </w:pPr>
      <w:r w:rsidRPr="00DA73A0">
        <w:t xml:space="preserve">The story of the call of Abraham in Genesis 12 sets the tone for the other narratives in the Pentateuch. The promise of the gift of the land of Canaan to the descendants of Abraham became the dominant motif in other books of the Pentateuch. </w:t>
      </w:r>
    </w:p>
    <w:p w:rsidR="006B29D5" w:rsidRDefault="006B29D5" w:rsidP="00F526B9">
      <w:pPr>
        <w:pStyle w:val="Default"/>
        <w:spacing w:line="276" w:lineRule="auto"/>
        <w:jc w:val="both"/>
        <w:rPr>
          <w:b/>
        </w:rPr>
      </w:pPr>
    </w:p>
    <w:p w:rsidR="00DA73A0" w:rsidRPr="00DA73A0" w:rsidRDefault="00DA73A0" w:rsidP="00F526B9">
      <w:pPr>
        <w:pStyle w:val="Default"/>
        <w:spacing w:line="276" w:lineRule="auto"/>
        <w:jc w:val="both"/>
        <w:rPr>
          <w:b/>
        </w:rPr>
      </w:pPr>
      <w:r w:rsidRPr="00DA73A0">
        <w:rPr>
          <w:b/>
        </w:rPr>
        <w:t>Post-Test</w:t>
      </w:r>
    </w:p>
    <w:p w:rsidR="00DA73A0" w:rsidRPr="00DA73A0" w:rsidRDefault="00DA73A0" w:rsidP="00DA73A0">
      <w:pPr>
        <w:pStyle w:val="Default"/>
        <w:spacing w:line="276" w:lineRule="auto"/>
        <w:jc w:val="both"/>
      </w:pPr>
      <w:r w:rsidRPr="00DA73A0">
        <w:t xml:space="preserve">1. What are the differences between Genesis creation account and others? </w:t>
      </w:r>
    </w:p>
    <w:p w:rsidR="00DA73A0" w:rsidRPr="00DA73A0" w:rsidRDefault="00DA73A0" w:rsidP="00DA73A0">
      <w:pPr>
        <w:pStyle w:val="Default"/>
        <w:spacing w:line="276" w:lineRule="auto"/>
        <w:jc w:val="both"/>
      </w:pPr>
      <w:r w:rsidRPr="00DA73A0">
        <w:t xml:space="preserve">2. In what ways was the creation of man different from other aspects of creation? </w:t>
      </w:r>
    </w:p>
    <w:p w:rsidR="00DA73A0" w:rsidRPr="00DA73A0" w:rsidRDefault="00DA73A0" w:rsidP="00DA73A0">
      <w:pPr>
        <w:pStyle w:val="Default"/>
        <w:spacing w:line="276" w:lineRule="auto"/>
        <w:jc w:val="both"/>
      </w:pPr>
      <w:r w:rsidRPr="00DA73A0">
        <w:t xml:space="preserve">3. What are the consequences of the fall of Man? </w:t>
      </w:r>
    </w:p>
    <w:p w:rsidR="00DA73A0" w:rsidRPr="00DA73A0" w:rsidRDefault="00DA73A0" w:rsidP="00DA73A0">
      <w:pPr>
        <w:pStyle w:val="Default"/>
        <w:spacing w:line="276" w:lineRule="auto"/>
        <w:jc w:val="both"/>
      </w:pPr>
      <w:r w:rsidRPr="00DA73A0">
        <w:t xml:space="preserve">4. Account for the role of Abraham in the formation of Israel and salvation of humanity. </w:t>
      </w:r>
    </w:p>
    <w:p w:rsidR="00DA73A0" w:rsidRDefault="00DA73A0" w:rsidP="00F526B9">
      <w:pPr>
        <w:pStyle w:val="Default"/>
        <w:spacing w:line="276" w:lineRule="auto"/>
        <w:jc w:val="both"/>
        <w:rPr>
          <w:b/>
        </w:rPr>
      </w:pPr>
    </w:p>
    <w:p w:rsidR="00292CDA" w:rsidRPr="00AC4F5A" w:rsidRDefault="00292CDA" w:rsidP="00292CDA">
      <w:pPr>
        <w:spacing w:after="0"/>
        <w:rPr>
          <w:rFonts w:ascii="Times New Roman" w:hAnsi="Times New Roman"/>
          <w:b/>
          <w:sz w:val="24"/>
          <w:szCs w:val="24"/>
        </w:rPr>
      </w:pPr>
      <w:r w:rsidRPr="00AC4F5A">
        <w:rPr>
          <w:rFonts w:ascii="Times New Roman" w:hAnsi="Times New Roman"/>
          <w:b/>
          <w:sz w:val="24"/>
          <w:szCs w:val="24"/>
        </w:rPr>
        <w:t>Bibliography</w:t>
      </w:r>
    </w:p>
    <w:p w:rsidR="00292CDA" w:rsidRPr="00AC4F5A" w:rsidRDefault="00292CDA" w:rsidP="00292CDA">
      <w:pPr>
        <w:pStyle w:val="Default"/>
        <w:spacing w:line="276" w:lineRule="auto"/>
        <w:jc w:val="both"/>
      </w:pPr>
      <w:r w:rsidRPr="00AC4F5A">
        <w:t>Akao, J.O. (2000). A History of Israel. Lagos: Longmans Ltd.</w:t>
      </w:r>
    </w:p>
    <w:p w:rsidR="00292CDA" w:rsidRPr="00AC4F5A" w:rsidRDefault="00292CDA" w:rsidP="00292CDA">
      <w:pPr>
        <w:pStyle w:val="Default"/>
        <w:spacing w:line="276" w:lineRule="auto"/>
        <w:jc w:val="both"/>
      </w:pPr>
      <w:r w:rsidRPr="00AC4F5A">
        <w:t xml:space="preserve">Barton, J. (1984). Reading the Old Testament. Philadelphia; Westminster. </w:t>
      </w:r>
    </w:p>
    <w:p w:rsidR="00292CDA" w:rsidRPr="00AC4F5A" w:rsidRDefault="00292CDA" w:rsidP="00292CDA">
      <w:pPr>
        <w:pStyle w:val="Default"/>
        <w:spacing w:line="276" w:lineRule="auto"/>
        <w:jc w:val="both"/>
      </w:pPr>
      <w:r w:rsidRPr="00AC4F5A">
        <w:t xml:space="preserve">Dillard, R.B. &amp; Longman, T. (1994). An Introduction to the Old Testament. Grand Rapids; Zondervan Publishing House. </w:t>
      </w:r>
    </w:p>
    <w:p w:rsidR="00292CDA" w:rsidRPr="00AC4F5A" w:rsidRDefault="00292CDA" w:rsidP="00292CDA">
      <w:pPr>
        <w:pStyle w:val="Default"/>
        <w:spacing w:line="276" w:lineRule="auto"/>
        <w:jc w:val="both"/>
      </w:pPr>
      <w:r w:rsidRPr="00AC4F5A">
        <w:t xml:space="preserve">Flander, Jr; H.J. et al. (1988). An Introduction to the Old Testament. Oxford; OUP. </w:t>
      </w:r>
    </w:p>
    <w:p w:rsidR="00292CDA" w:rsidRPr="00AC4F5A" w:rsidRDefault="00292CDA" w:rsidP="00292CDA">
      <w:pPr>
        <w:pStyle w:val="Default"/>
        <w:spacing w:line="276" w:lineRule="auto"/>
        <w:jc w:val="both"/>
      </w:pPr>
      <w:r w:rsidRPr="00AC4F5A">
        <w:t xml:space="preserve">Fuller, L. (1995). Pentateuch. Jos: ACTS. </w:t>
      </w:r>
    </w:p>
    <w:p w:rsidR="00292CDA" w:rsidRPr="00AC4F5A" w:rsidRDefault="00292CDA" w:rsidP="00292CDA">
      <w:pPr>
        <w:pStyle w:val="Default"/>
        <w:jc w:val="both"/>
      </w:pPr>
      <w:r w:rsidRPr="00AC4F5A">
        <w:t>Gottwald, N.K. (1988) The Hebrew Bible: A Socio-literary Introduction; Philadelphia;</w:t>
      </w:r>
    </w:p>
    <w:p w:rsidR="00292CDA" w:rsidRPr="00AC4F5A" w:rsidRDefault="00292CDA" w:rsidP="00292CDA">
      <w:pPr>
        <w:pStyle w:val="Default"/>
        <w:jc w:val="both"/>
      </w:pPr>
      <w:r w:rsidRPr="00AC4F5A">
        <w:t xml:space="preserve">       Fortress Press. </w:t>
      </w:r>
    </w:p>
    <w:p w:rsidR="00292CDA" w:rsidRPr="00AC4F5A" w:rsidRDefault="00292CDA" w:rsidP="00292CDA">
      <w:pPr>
        <w:pStyle w:val="Default"/>
        <w:spacing w:line="360" w:lineRule="auto"/>
        <w:jc w:val="both"/>
      </w:pPr>
      <w:r w:rsidRPr="00AC4F5A">
        <w:t xml:space="preserve">McCain, D. (2002) Notes on Old Testament Introduction. Jos: ACTS. </w:t>
      </w:r>
    </w:p>
    <w:p w:rsidR="00292CDA" w:rsidRDefault="00292CDA" w:rsidP="00F526B9">
      <w:pPr>
        <w:pStyle w:val="Default"/>
        <w:spacing w:line="276" w:lineRule="auto"/>
        <w:jc w:val="both"/>
        <w:rPr>
          <w:b/>
        </w:rPr>
      </w:pPr>
    </w:p>
    <w:p w:rsidR="00292CDA" w:rsidRDefault="00292CDA" w:rsidP="00F526B9">
      <w:pPr>
        <w:pStyle w:val="Default"/>
        <w:spacing w:line="276" w:lineRule="auto"/>
        <w:jc w:val="both"/>
        <w:rPr>
          <w:b/>
        </w:rPr>
      </w:pPr>
    </w:p>
    <w:p w:rsidR="00292CDA" w:rsidRDefault="00292CDA" w:rsidP="00F526B9">
      <w:pPr>
        <w:pStyle w:val="Default"/>
        <w:spacing w:line="276" w:lineRule="auto"/>
        <w:jc w:val="both"/>
        <w:rPr>
          <w:b/>
        </w:rPr>
      </w:pPr>
    </w:p>
    <w:p w:rsidR="00292CDA" w:rsidRDefault="00292CDA" w:rsidP="00F526B9">
      <w:pPr>
        <w:pStyle w:val="Default"/>
        <w:spacing w:line="276" w:lineRule="auto"/>
        <w:jc w:val="both"/>
        <w:rPr>
          <w:b/>
        </w:rPr>
      </w:pPr>
    </w:p>
    <w:p w:rsidR="00292CDA" w:rsidRDefault="00292CDA" w:rsidP="00F526B9">
      <w:pPr>
        <w:pStyle w:val="Default"/>
        <w:spacing w:line="276" w:lineRule="auto"/>
        <w:jc w:val="both"/>
        <w:rPr>
          <w:b/>
        </w:rPr>
      </w:pPr>
    </w:p>
    <w:p w:rsidR="00292CDA" w:rsidRDefault="00292CDA" w:rsidP="00F526B9">
      <w:pPr>
        <w:pStyle w:val="Default"/>
        <w:spacing w:line="276" w:lineRule="auto"/>
        <w:jc w:val="both"/>
        <w:rPr>
          <w:b/>
        </w:rPr>
      </w:pPr>
    </w:p>
    <w:p w:rsidR="00292CDA" w:rsidRDefault="00292CDA" w:rsidP="00F526B9">
      <w:pPr>
        <w:pStyle w:val="Default"/>
        <w:spacing w:line="276" w:lineRule="auto"/>
        <w:jc w:val="both"/>
        <w:rPr>
          <w:b/>
        </w:rPr>
      </w:pPr>
    </w:p>
    <w:p w:rsidR="00292CDA" w:rsidRDefault="00292CDA" w:rsidP="00F526B9">
      <w:pPr>
        <w:pStyle w:val="Default"/>
        <w:spacing w:line="276" w:lineRule="auto"/>
        <w:jc w:val="both"/>
        <w:rPr>
          <w:b/>
        </w:rPr>
      </w:pPr>
    </w:p>
    <w:p w:rsidR="00292CDA" w:rsidRPr="007B51E2" w:rsidRDefault="00292CDA" w:rsidP="00292CDA">
      <w:pPr>
        <w:spacing w:line="276" w:lineRule="auto"/>
        <w:jc w:val="both"/>
        <w:rPr>
          <w:rFonts w:ascii="Times New Roman" w:hAnsi="Times New Roman"/>
          <w:b/>
          <w:sz w:val="24"/>
          <w:szCs w:val="24"/>
        </w:rPr>
      </w:pPr>
      <w:r w:rsidRPr="007B51E2">
        <w:rPr>
          <w:rFonts w:ascii="Times New Roman" w:hAnsi="Times New Roman"/>
          <w:b/>
          <w:sz w:val="24"/>
          <w:szCs w:val="24"/>
        </w:rPr>
        <w:lastRenderedPageBreak/>
        <w:t>LECTURE SEVEN</w:t>
      </w:r>
    </w:p>
    <w:p w:rsidR="00292CDA" w:rsidRPr="007B51E2" w:rsidRDefault="00292CDA" w:rsidP="00292CDA">
      <w:pPr>
        <w:pStyle w:val="Default"/>
        <w:spacing w:line="276" w:lineRule="auto"/>
        <w:rPr>
          <w:b/>
        </w:rPr>
      </w:pPr>
      <w:r w:rsidRPr="007B51E2">
        <w:rPr>
          <w:b/>
        </w:rPr>
        <w:t>THE BOOK OF EXODUS</w:t>
      </w:r>
    </w:p>
    <w:p w:rsidR="00292CDA" w:rsidRPr="007B51E2" w:rsidRDefault="00292CDA" w:rsidP="00292CDA">
      <w:pPr>
        <w:pStyle w:val="Default"/>
      </w:pPr>
    </w:p>
    <w:p w:rsidR="00292CDA" w:rsidRPr="007B51E2" w:rsidRDefault="00292CDA" w:rsidP="00292CDA">
      <w:pPr>
        <w:pStyle w:val="Default"/>
        <w:spacing w:line="276" w:lineRule="auto"/>
        <w:jc w:val="both"/>
      </w:pPr>
      <w:r w:rsidRPr="007B51E2">
        <w:rPr>
          <w:b/>
          <w:bCs/>
        </w:rPr>
        <w:t xml:space="preserve">1.0 Introduction </w:t>
      </w:r>
    </w:p>
    <w:p w:rsidR="00292CDA" w:rsidRPr="007B51E2" w:rsidRDefault="00292CDA" w:rsidP="00971546">
      <w:pPr>
        <w:pStyle w:val="Default"/>
        <w:spacing w:before="240" w:line="276" w:lineRule="auto"/>
        <w:jc w:val="both"/>
        <w:rPr>
          <w:b/>
          <w:bCs/>
        </w:rPr>
      </w:pPr>
      <w:r w:rsidRPr="007B51E2">
        <w:t>In the last lecture, we studied the book of Genesis and its messages as well as its theology. In this lecture, our focus is shifted to the book of Exodus. Exodus is a Greek word and it means “way out”. It is the book of redemption in the Old Testament</w:t>
      </w:r>
      <w:r w:rsidR="00971546" w:rsidRPr="007B51E2">
        <w:t xml:space="preserve">. </w:t>
      </w:r>
      <w:r w:rsidRPr="007B51E2">
        <w:t>The book of Exodus focuses on two most important events: the Israelite deliverance from slavery in Egypt through God’s mighty act of salvation at the sea of Reeds (1:1-18; 26), and the establishment of his lordship through the covenant of Mt. Sinai (19:1-40:38</w:t>
      </w:r>
      <w:r w:rsidR="00971546" w:rsidRPr="007B51E2">
        <w:t>)</w:t>
      </w:r>
    </w:p>
    <w:p w:rsidR="00971546" w:rsidRPr="007B51E2" w:rsidRDefault="00971546" w:rsidP="00292CDA">
      <w:pPr>
        <w:pStyle w:val="Default"/>
        <w:spacing w:line="276" w:lineRule="auto"/>
        <w:jc w:val="both"/>
        <w:rPr>
          <w:b/>
          <w:bCs/>
        </w:rPr>
      </w:pPr>
    </w:p>
    <w:p w:rsidR="00292CDA" w:rsidRPr="007B51E2" w:rsidRDefault="00292CDA" w:rsidP="00292CDA">
      <w:pPr>
        <w:pStyle w:val="Default"/>
        <w:spacing w:line="276" w:lineRule="auto"/>
        <w:jc w:val="both"/>
      </w:pPr>
      <w:r w:rsidRPr="007B51E2">
        <w:rPr>
          <w:b/>
          <w:bCs/>
        </w:rPr>
        <w:t xml:space="preserve">Objectives </w:t>
      </w:r>
    </w:p>
    <w:p w:rsidR="00292CDA" w:rsidRPr="007B51E2" w:rsidRDefault="00971546" w:rsidP="00292CDA">
      <w:pPr>
        <w:pStyle w:val="Default"/>
        <w:spacing w:line="276" w:lineRule="auto"/>
        <w:jc w:val="both"/>
      </w:pPr>
      <w:r w:rsidRPr="007B51E2">
        <w:t>At the end of this lecture, students</w:t>
      </w:r>
      <w:r w:rsidR="00292CDA" w:rsidRPr="007B51E2">
        <w:t xml:space="preserve"> should be able to: </w:t>
      </w:r>
    </w:p>
    <w:p w:rsidR="00292CDA" w:rsidRPr="007B51E2" w:rsidRDefault="007B51E2" w:rsidP="00D92294">
      <w:pPr>
        <w:pStyle w:val="Default"/>
        <w:numPr>
          <w:ilvl w:val="0"/>
          <w:numId w:val="22"/>
        </w:numPr>
        <w:spacing w:after="99"/>
        <w:jc w:val="both"/>
      </w:pPr>
      <w:r>
        <w:t>N</w:t>
      </w:r>
      <w:r w:rsidR="00292CDA" w:rsidRPr="007B51E2">
        <w:t xml:space="preserve">arrate the exodus event and identify its significance in Israelite history. </w:t>
      </w:r>
    </w:p>
    <w:p w:rsidR="00292CDA" w:rsidRPr="007B51E2" w:rsidRDefault="007B51E2" w:rsidP="00D92294">
      <w:pPr>
        <w:pStyle w:val="Default"/>
        <w:numPr>
          <w:ilvl w:val="0"/>
          <w:numId w:val="22"/>
        </w:numPr>
        <w:spacing w:after="99"/>
        <w:jc w:val="both"/>
      </w:pPr>
      <w:r>
        <w:t>D</w:t>
      </w:r>
      <w:r w:rsidR="00292CDA" w:rsidRPr="007B51E2">
        <w:t>iscuss the role of Moses in the development of Israelite religion.</w:t>
      </w:r>
    </w:p>
    <w:p w:rsidR="00292CDA" w:rsidRPr="007B51E2" w:rsidRDefault="007B51E2" w:rsidP="00D92294">
      <w:pPr>
        <w:pStyle w:val="Default"/>
        <w:numPr>
          <w:ilvl w:val="0"/>
          <w:numId w:val="22"/>
        </w:numPr>
        <w:rPr>
          <w:rFonts w:ascii="Symbol" w:hAnsi="Symbol" w:cs="Symbol"/>
        </w:rPr>
      </w:pPr>
      <w:r>
        <w:t>E</w:t>
      </w:r>
      <w:r w:rsidR="00292CDA" w:rsidRPr="007B51E2">
        <w:t xml:space="preserve">xplain the covenant of redemption </w:t>
      </w:r>
    </w:p>
    <w:p w:rsidR="00292CDA" w:rsidRPr="007B51E2" w:rsidRDefault="007B51E2" w:rsidP="00D92294">
      <w:pPr>
        <w:pStyle w:val="Default"/>
        <w:numPr>
          <w:ilvl w:val="0"/>
          <w:numId w:val="22"/>
        </w:numPr>
        <w:rPr>
          <w:rFonts w:ascii="Symbol" w:hAnsi="Symbol" w:cs="Symbol"/>
        </w:rPr>
      </w:pPr>
      <w:r>
        <w:t>D</w:t>
      </w:r>
      <w:r w:rsidR="00292CDA" w:rsidRPr="007B51E2">
        <w:t xml:space="preserve">iscuss the meaning of Yahweh, the name of Israel’s God. </w:t>
      </w:r>
    </w:p>
    <w:p w:rsidR="00292CDA" w:rsidRPr="007B51E2" w:rsidRDefault="00292CDA" w:rsidP="00292CDA">
      <w:pPr>
        <w:pStyle w:val="Default"/>
      </w:pPr>
    </w:p>
    <w:p w:rsidR="00292CDA" w:rsidRPr="007B51E2" w:rsidRDefault="00292CDA" w:rsidP="00292CDA">
      <w:pPr>
        <w:pStyle w:val="Default"/>
        <w:spacing w:line="276" w:lineRule="auto"/>
        <w:jc w:val="both"/>
        <w:rPr>
          <w:b/>
          <w:bCs/>
        </w:rPr>
      </w:pPr>
      <w:r w:rsidRPr="007B51E2">
        <w:rPr>
          <w:b/>
          <w:bCs/>
        </w:rPr>
        <w:t>Pre-Test</w:t>
      </w:r>
    </w:p>
    <w:p w:rsidR="00292CDA" w:rsidRPr="007B51E2" w:rsidRDefault="00971546" w:rsidP="00292CDA">
      <w:pPr>
        <w:pStyle w:val="Default"/>
        <w:spacing w:line="276" w:lineRule="auto"/>
        <w:jc w:val="both"/>
        <w:rPr>
          <w:bCs/>
        </w:rPr>
      </w:pPr>
      <w:r w:rsidRPr="007B51E2">
        <w:rPr>
          <w:b/>
          <w:bCs/>
        </w:rPr>
        <w:t xml:space="preserve">1. </w:t>
      </w:r>
      <w:r w:rsidRPr="007B51E2">
        <w:rPr>
          <w:bCs/>
        </w:rPr>
        <w:t>Of what significance is the book of Exodus to Israel history and religion?</w:t>
      </w:r>
    </w:p>
    <w:p w:rsidR="00956A91" w:rsidRPr="007B51E2" w:rsidRDefault="00956A91" w:rsidP="00292CDA">
      <w:pPr>
        <w:pStyle w:val="Default"/>
        <w:spacing w:line="276" w:lineRule="auto"/>
        <w:jc w:val="both"/>
        <w:rPr>
          <w:b/>
          <w:bCs/>
        </w:rPr>
      </w:pPr>
      <w:r w:rsidRPr="007B51E2">
        <w:rPr>
          <w:b/>
          <w:bCs/>
        </w:rPr>
        <w:t xml:space="preserve">2. </w:t>
      </w:r>
      <w:r w:rsidRPr="007B51E2">
        <w:t>Exodus is the book of redemption in the Old Testament. Discuss</w:t>
      </w:r>
    </w:p>
    <w:p w:rsidR="00292CDA" w:rsidRPr="007B51E2" w:rsidRDefault="00292CDA" w:rsidP="00292CDA">
      <w:pPr>
        <w:spacing w:before="240" w:line="276" w:lineRule="auto"/>
        <w:jc w:val="both"/>
        <w:rPr>
          <w:rFonts w:ascii="Times New Roman" w:hAnsi="Times New Roman"/>
          <w:b/>
          <w:bCs/>
          <w:sz w:val="24"/>
          <w:szCs w:val="24"/>
          <w:shd w:val="clear" w:color="auto" w:fill="FFFFFF"/>
        </w:rPr>
      </w:pPr>
      <w:r w:rsidRPr="007B51E2">
        <w:rPr>
          <w:rFonts w:ascii="Times New Roman" w:hAnsi="Times New Roman"/>
          <w:b/>
          <w:bCs/>
          <w:sz w:val="24"/>
          <w:szCs w:val="24"/>
          <w:shd w:val="clear" w:color="auto" w:fill="FFFFFF"/>
        </w:rPr>
        <w:t>CONTENT</w:t>
      </w:r>
    </w:p>
    <w:p w:rsidR="00956A91" w:rsidRPr="007B51E2" w:rsidRDefault="00292CDA" w:rsidP="00956A91">
      <w:pPr>
        <w:pStyle w:val="Default"/>
        <w:spacing w:line="276" w:lineRule="auto"/>
        <w:jc w:val="both"/>
      </w:pPr>
      <w:r w:rsidRPr="007B51E2">
        <w:rPr>
          <w:b/>
          <w:bCs/>
          <w:shd w:val="clear" w:color="auto" w:fill="FFFFFF"/>
        </w:rPr>
        <w:t>1.1</w:t>
      </w:r>
      <w:r w:rsidR="00956A91" w:rsidRPr="007B51E2">
        <w:rPr>
          <w:b/>
          <w:bCs/>
          <w:shd w:val="clear" w:color="auto" w:fill="FFFFFF"/>
        </w:rPr>
        <w:t xml:space="preserve"> </w:t>
      </w:r>
      <w:r w:rsidR="00956A91" w:rsidRPr="007B51E2">
        <w:rPr>
          <w:b/>
          <w:bCs/>
        </w:rPr>
        <w:t xml:space="preserve">The Call of Moses </w:t>
      </w:r>
    </w:p>
    <w:p w:rsidR="00956A91" w:rsidRPr="007B51E2" w:rsidRDefault="007B51E2" w:rsidP="00956A91">
      <w:pPr>
        <w:pStyle w:val="Default"/>
        <w:spacing w:line="276" w:lineRule="auto"/>
        <w:jc w:val="both"/>
      </w:pPr>
      <w:r>
        <w:t xml:space="preserve">Moses was key figure </w:t>
      </w:r>
      <w:r w:rsidR="00956A91" w:rsidRPr="007B51E2">
        <w:t xml:space="preserve">in the deliverance of the Israelites from bondage in Egypt. In view of this, it is expedient to examine his call. The reason for the call of Moses is seen in Exodus 2:23-24. Exodus 3 is one of the most important chapters in the book. The call of Moses is explicitly described in this chapter. </w:t>
      </w:r>
    </w:p>
    <w:p w:rsidR="00956A91" w:rsidRPr="007B51E2" w:rsidRDefault="00956A91" w:rsidP="00956A91">
      <w:pPr>
        <w:pStyle w:val="Default"/>
        <w:spacing w:line="276" w:lineRule="auto"/>
        <w:jc w:val="both"/>
      </w:pPr>
      <w:r w:rsidRPr="007B51E2">
        <w:t>Three hundred years after the death of Joseph, the one who moved the Israelites, to Egypt, another dynasty ascended the Eg</w:t>
      </w:r>
      <w:r w:rsidR="007B51E2">
        <w:t>yptian throne who did not acknowledge or recognize</w:t>
      </w:r>
      <w:r w:rsidRPr="007B51E2">
        <w:t xml:space="preserve"> the legacy of Joseph. The Israelites were perpetually</w:t>
      </w:r>
      <w:r w:rsidR="007B51E2">
        <w:t xml:space="preserve"> subjected to servitude and </w:t>
      </w:r>
      <w:r w:rsidRPr="007B51E2">
        <w:t>in the midst of th</w:t>
      </w:r>
      <w:r w:rsidR="007B51E2">
        <w:t xml:space="preserve">ese sufferings the Israelites </w:t>
      </w:r>
      <w:r w:rsidRPr="007B51E2">
        <w:t>cried to the Lord. The Lord an</w:t>
      </w:r>
      <w:r w:rsidR="007B51E2">
        <w:t xml:space="preserve">swered and sent Moses </w:t>
      </w:r>
      <w:r w:rsidRPr="007B51E2">
        <w:t xml:space="preserve">to deliver them from their affliction and bondage in Egypt. </w:t>
      </w:r>
    </w:p>
    <w:p w:rsidR="00956A91" w:rsidRDefault="00956A91" w:rsidP="00956A91">
      <w:pPr>
        <w:pStyle w:val="Default"/>
        <w:spacing w:line="276" w:lineRule="auto"/>
        <w:jc w:val="both"/>
      </w:pPr>
      <w:r w:rsidRPr="007B51E2">
        <w:t>Moses was called and commissioned at Horeb (probably</w:t>
      </w:r>
      <w:r w:rsidR="007B51E2">
        <w:t xml:space="preserve"> Sinai), the place where he</w:t>
      </w:r>
      <w:r w:rsidRPr="007B51E2">
        <w:t xml:space="preserve"> later receive</w:t>
      </w:r>
      <w:r w:rsidR="007B51E2">
        <w:t>d</w:t>
      </w:r>
      <w:r w:rsidRPr="007B51E2">
        <w:t xml:space="preserve"> the law. It was here God gave a fresh revelation of Himself as the all-sufficient God. The importance of the call of Moses can be seen in the fact that, ‘call’ became an essential element if one is to successfully operate as a prophet. In the extant Israelite prophetic tradition, the call narrative was built into the text in order to validate the genuineness of the call of a prophet. See for example, Isaiah 6; Jeremiah 1:1-12 and Ezekiel 1:1-10. The call of Mos</w:t>
      </w:r>
      <w:r w:rsidR="007B51E2">
        <w:t>es therefore became model</w:t>
      </w:r>
      <w:r w:rsidRPr="007B51E2">
        <w:t xml:space="preserve"> in the subsequent history of Israelite prophetism</w:t>
      </w:r>
      <w:r w:rsidR="007B51E2">
        <w:t>.</w:t>
      </w:r>
    </w:p>
    <w:p w:rsidR="007B51E2" w:rsidRDefault="007B51E2" w:rsidP="00956A91">
      <w:pPr>
        <w:pStyle w:val="Default"/>
        <w:spacing w:line="276" w:lineRule="auto"/>
        <w:jc w:val="both"/>
        <w:rPr>
          <w:b/>
        </w:rPr>
      </w:pPr>
    </w:p>
    <w:p w:rsidR="007B51E2" w:rsidRDefault="007B51E2" w:rsidP="007B51E2">
      <w:pPr>
        <w:pStyle w:val="Default"/>
        <w:spacing w:line="276" w:lineRule="auto"/>
        <w:jc w:val="both"/>
        <w:rPr>
          <w:b/>
        </w:rPr>
      </w:pPr>
    </w:p>
    <w:p w:rsidR="007B51E2" w:rsidRPr="007B51E2" w:rsidRDefault="007B51E2" w:rsidP="007B51E2">
      <w:pPr>
        <w:pStyle w:val="Default"/>
        <w:spacing w:line="276" w:lineRule="auto"/>
        <w:jc w:val="both"/>
      </w:pPr>
      <w:r w:rsidRPr="007B51E2">
        <w:rPr>
          <w:b/>
        </w:rPr>
        <w:lastRenderedPageBreak/>
        <w:t xml:space="preserve">1.2 </w:t>
      </w:r>
      <w:r w:rsidRPr="007B51E2">
        <w:rPr>
          <w:b/>
          <w:bCs/>
        </w:rPr>
        <w:t xml:space="preserve">The Revelation of the Divine name ‘Yahweh’ </w:t>
      </w:r>
    </w:p>
    <w:p w:rsidR="007B51E2" w:rsidRPr="007B51E2" w:rsidRDefault="007B51E2" w:rsidP="007B51E2">
      <w:pPr>
        <w:pStyle w:val="Default"/>
        <w:spacing w:line="276" w:lineRule="auto"/>
        <w:jc w:val="both"/>
      </w:pPr>
      <w:r w:rsidRPr="007B51E2">
        <w:t>Various tradi</w:t>
      </w:r>
      <w:r w:rsidR="001C23CA">
        <w:t xml:space="preserve">tions in the Pentateuch </w:t>
      </w:r>
      <w:r w:rsidRPr="007B51E2">
        <w:t>reflect differing v</w:t>
      </w:r>
      <w:r w:rsidR="001C23CA">
        <w:t xml:space="preserve">iews on the origins of Yahwism but we </w:t>
      </w:r>
      <w:r w:rsidRPr="007B51E2">
        <w:t xml:space="preserve">can vouchsafe the fact that Moses popularized the worship of Yahweh among the Israelites in Egypt. The Israelites in Egypt might have lost a personal knowledge of God of their ancestors, while in bondage in Egypt, because they were influenced socially, religiously, and politically. At that time they perhaps knew God only as Elohim, a generic name for God in the ancient Near East. The personal knowledge of God as Lord (Yahweh) was restored through the revelation to Moses at Horeb. </w:t>
      </w:r>
    </w:p>
    <w:p w:rsidR="007B51E2" w:rsidRPr="007B51E2" w:rsidRDefault="001C23CA" w:rsidP="007B51E2">
      <w:pPr>
        <w:pStyle w:val="Default"/>
        <w:spacing w:line="276" w:lineRule="auto"/>
        <w:jc w:val="both"/>
      </w:pPr>
      <w:r>
        <w:t>I</w:t>
      </w:r>
      <w:r w:rsidR="007B51E2" w:rsidRPr="007B51E2">
        <w:t>n response to th</w:t>
      </w:r>
      <w:r>
        <w:t xml:space="preserve">e Israelites plight in Egypt, </w:t>
      </w:r>
      <w:r w:rsidR="007B51E2" w:rsidRPr="007B51E2">
        <w:t xml:space="preserve">God revealed Himself to Moses as “Yahweh”, a four Hebrew letter consonantal word – popularly known as Tetragrammaton (YHWH). The phonetical value of this name is however lost. No one can determine the precise pronunciation of the name. </w:t>
      </w:r>
    </w:p>
    <w:p w:rsidR="007B51E2" w:rsidRDefault="004133C3" w:rsidP="007B51E2">
      <w:pPr>
        <w:pStyle w:val="Default"/>
        <w:spacing w:line="276" w:lineRule="auto"/>
        <w:jc w:val="both"/>
      </w:pPr>
      <w:r>
        <w:t>Moses’ reception of</w:t>
      </w:r>
      <w:r w:rsidR="007B51E2" w:rsidRPr="007B51E2">
        <w:t xml:space="preserve"> a fresh revelation about the nature and a</w:t>
      </w:r>
      <w:r>
        <w:t>bility of this God, Yahweh</w:t>
      </w:r>
      <w:r w:rsidR="007B51E2" w:rsidRPr="007B51E2">
        <w:t xml:space="preserve"> impelled him to lead the Israelite out of bondage in Egypt.</w:t>
      </w:r>
    </w:p>
    <w:p w:rsidR="004133C3" w:rsidRDefault="004133C3" w:rsidP="007B51E2">
      <w:pPr>
        <w:pStyle w:val="Default"/>
        <w:spacing w:line="276" w:lineRule="auto"/>
        <w:jc w:val="both"/>
        <w:rPr>
          <w:b/>
        </w:rPr>
      </w:pPr>
    </w:p>
    <w:p w:rsidR="004133C3" w:rsidRPr="004133C3" w:rsidRDefault="004133C3" w:rsidP="004133C3">
      <w:pPr>
        <w:pStyle w:val="Default"/>
        <w:spacing w:line="276" w:lineRule="auto"/>
        <w:jc w:val="both"/>
      </w:pPr>
      <w:r w:rsidRPr="004133C3">
        <w:rPr>
          <w:b/>
        </w:rPr>
        <w:t xml:space="preserve">1.3 </w:t>
      </w:r>
      <w:r w:rsidRPr="004133C3">
        <w:rPr>
          <w:b/>
          <w:bCs/>
        </w:rPr>
        <w:t xml:space="preserve">Theology/Message of Exodus </w:t>
      </w:r>
    </w:p>
    <w:p w:rsidR="004133C3" w:rsidRPr="004133C3" w:rsidRDefault="004133C3" w:rsidP="004133C3">
      <w:pPr>
        <w:pStyle w:val="Default"/>
        <w:spacing w:line="276" w:lineRule="auto"/>
        <w:jc w:val="both"/>
      </w:pPr>
      <w:r w:rsidRPr="004133C3">
        <w:t>The theology and message of the book of Exodus revolves around the deliverance of the people of Israel from bondage in Egypt. The book therefore laid the foundation for the theology of God’s revelation of his person, works, redemption</w:t>
      </w:r>
      <w:r>
        <w:t>,</w:t>
      </w:r>
      <w:r w:rsidRPr="004133C3">
        <w:t xml:space="preserve"> law and worship in the entire Bible. The institution of the priesthood and the prophetic ministry in Israel are also given elaborate treatment in the book. </w:t>
      </w:r>
    </w:p>
    <w:p w:rsidR="004133C3" w:rsidRPr="004133C3" w:rsidRDefault="004133C3" w:rsidP="004133C3">
      <w:pPr>
        <w:pStyle w:val="Default"/>
        <w:spacing w:line="276" w:lineRule="auto"/>
        <w:jc w:val="both"/>
      </w:pPr>
      <w:r w:rsidRPr="004133C3">
        <w:t>The redemption of Israel from bondage in Egypt became a reference point for future salvation and deliverance of the people. The Passover event (Ex.12) further gives insight into the redemption acts of God. This perhaps prompted the Christians to believe that the death of Christ for the redemption of humanity was indeed foreshadowed in the Passover event, in the book of Exodus.</w:t>
      </w:r>
    </w:p>
    <w:p w:rsidR="004133C3" w:rsidRDefault="004133C3" w:rsidP="004133C3">
      <w:pPr>
        <w:pStyle w:val="Default"/>
        <w:spacing w:line="276" w:lineRule="auto"/>
        <w:jc w:val="both"/>
      </w:pPr>
      <w:r w:rsidRPr="004133C3">
        <w:t>Exodus also gives direction on the expected conduct from the individual, and all that made up the society. The basis for biblical ethics and morality was also established in the giving of the Ten Commandments and other ordinances in the book of Exodus. The goal of God for humanity is a peaceful and harmonious society. This is however, achievable if the relationship between humanity and God and fellow human is cordial</w:t>
      </w:r>
      <w:r>
        <w:t>.</w:t>
      </w:r>
    </w:p>
    <w:p w:rsidR="004133C3" w:rsidRPr="004133C3" w:rsidRDefault="004133C3" w:rsidP="004133C3">
      <w:pPr>
        <w:pStyle w:val="Default"/>
        <w:spacing w:line="276" w:lineRule="auto"/>
        <w:jc w:val="both"/>
      </w:pPr>
      <w:r w:rsidRPr="004133C3">
        <w:t>The book of Exodus concludes with an elaborate discussion of the significance, meaning and purpose of worship. The construction of the Tabernacle cost a lot in terms of money, time, energy and material, yet in its significance and function it pointed to the chief end of human beings: to glorify God and to enjoy Him forever.</w:t>
      </w:r>
    </w:p>
    <w:p w:rsidR="004133C3" w:rsidRPr="004133C3" w:rsidRDefault="004133C3" w:rsidP="007B51E2">
      <w:pPr>
        <w:pStyle w:val="Default"/>
        <w:spacing w:line="276" w:lineRule="auto"/>
        <w:jc w:val="both"/>
        <w:rPr>
          <w:b/>
          <w:sz w:val="12"/>
        </w:rPr>
      </w:pPr>
    </w:p>
    <w:p w:rsidR="007B51E2" w:rsidRPr="004133C3" w:rsidRDefault="004133C3" w:rsidP="00956A91">
      <w:pPr>
        <w:pStyle w:val="Default"/>
        <w:spacing w:line="276" w:lineRule="auto"/>
        <w:jc w:val="both"/>
        <w:rPr>
          <w:b/>
        </w:rPr>
      </w:pPr>
      <w:r w:rsidRPr="004133C3">
        <w:rPr>
          <w:b/>
        </w:rPr>
        <w:t>Post-Test</w:t>
      </w:r>
    </w:p>
    <w:p w:rsidR="004133C3" w:rsidRPr="004133C3" w:rsidRDefault="004133C3" w:rsidP="004133C3">
      <w:pPr>
        <w:pStyle w:val="Default"/>
        <w:spacing w:line="276" w:lineRule="auto"/>
        <w:jc w:val="both"/>
      </w:pPr>
      <w:r w:rsidRPr="004133C3">
        <w:t xml:space="preserve">1. Why was the call of Moses vital for the deliverance of the Israelites from bondage in Egypt? </w:t>
      </w:r>
    </w:p>
    <w:p w:rsidR="004133C3" w:rsidRPr="004133C3" w:rsidRDefault="004133C3" w:rsidP="004133C3">
      <w:pPr>
        <w:pStyle w:val="Default"/>
        <w:spacing w:line="276" w:lineRule="auto"/>
        <w:jc w:val="both"/>
      </w:pPr>
      <w:r w:rsidRPr="004133C3">
        <w:t xml:space="preserve">3. Account for the title of the book of Exodus in the light of Israel’s deliverance. </w:t>
      </w:r>
    </w:p>
    <w:p w:rsidR="004133C3" w:rsidRPr="004133C3" w:rsidRDefault="004133C3" w:rsidP="004133C3">
      <w:pPr>
        <w:pStyle w:val="Default"/>
        <w:spacing w:line="276" w:lineRule="auto"/>
        <w:jc w:val="both"/>
      </w:pPr>
      <w:r w:rsidRPr="004133C3">
        <w:t xml:space="preserve">4. Discuss the theology and the message of Exodus and their contemporary relevance. </w:t>
      </w:r>
    </w:p>
    <w:p w:rsidR="004133C3" w:rsidRPr="004133C3" w:rsidRDefault="004133C3" w:rsidP="00956A91">
      <w:pPr>
        <w:pStyle w:val="Default"/>
        <w:spacing w:line="276" w:lineRule="auto"/>
        <w:jc w:val="both"/>
        <w:rPr>
          <w:b/>
          <w:sz w:val="12"/>
        </w:rPr>
      </w:pPr>
    </w:p>
    <w:p w:rsidR="004133C3" w:rsidRPr="00AC4F5A" w:rsidRDefault="004133C3" w:rsidP="004133C3">
      <w:pPr>
        <w:spacing w:after="0"/>
        <w:rPr>
          <w:rFonts w:ascii="Times New Roman" w:hAnsi="Times New Roman"/>
          <w:b/>
          <w:sz w:val="24"/>
          <w:szCs w:val="24"/>
        </w:rPr>
      </w:pPr>
      <w:r w:rsidRPr="00AC4F5A">
        <w:rPr>
          <w:rFonts w:ascii="Times New Roman" w:hAnsi="Times New Roman"/>
          <w:b/>
          <w:sz w:val="24"/>
          <w:szCs w:val="24"/>
        </w:rPr>
        <w:t>Bibliography</w:t>
      </w:r>
    </w:p>
    <w:p w:rsidR="004133C3" w:rsidRPr="00AC4F5A" w:rsidRDefault="004133C3" w:rsidP="004133C3">
      <w:pPr>
        <w:pStyle w:val="Default"/>
        <w:spacing w:line="276" w:lineRule="auto"/>
        <w:jc w:val="both"/>
      </w:pPr>
      <w:r w:rsidRPr="00AC4F5A">
        <w:t xml:space="preserve">Barton, J. (1984). Reading the Old Testament. Philadelphia; Westminster. </w:t>
      </w:r>
    </w:p>
    <w:p w:rsidR="004133C3" w:rsidRPr="00AC4F5A" w:rsidRDefault="004133C3" w:rsidP="004133C3">
      <w:pPr>
        <w:pStyle w:val="Default"/>
        <w:spacing w:line="276" w:lineRule="auto"/>
        <w:jc w:val="both"/>
      </w:pPr>
      <w:r w:rsidRPr="00AC4F5A">
        <w:t xml:space="preserve">Dillard, R.B. &amp; Longman, T. (1994). An Introduction to the Old Testament. Grand Rapids; Zondervan Publishing House. </w:t>
      </w:r>
    </w:p>
    <w:p w:rsidR="004133C3" w:rsidRPr="00AC4F5A" w:rsidRDefault="004133C3" w:rsidP="004133C3">
      <w:pPr>
        <w:pStyle w:val="Default"/>
        <w:spacing w:line="276" w:lineRule="auto"/>
        <w:jc w:val="both"/>
      </w:pPr>
      <w:r w:rsidRPr="00AC4F5A">
        <w:t xml:space="preserve">Flander, Jr; H.J. et al. (1988). An Introduction to the Old Testament. Oxford; OUP. </w:t>
      </w:r>
    </w:p>
    <w:p w:rsidR="004133C3" w:rsidRPr="00AC4F5A" w:rsidRDefault="004133C3" w:rsidP="004133C3">
      <w:pPr>
        <w:pStyle w:val="Default"/>
        <w:spacing w:line="276" w:lineRule="auto"/>
        <w:jc w:val="both"/>
      </w:pPr>
      <w:r w:rsidRPr="00AC4F5A">
        <w:t xml:space="preserve">Fuller, L. (1995). Pentateuch. Jos: ACTS. </w:t>
      </w:r>
    </w:p>
    <w:p w:rsidR="004133C3" w:rsidRPr="00D92294" w:rsidRDefault="004133C3" w:rsidP="004133C3">
      <w:pPr>
        <w:spacing w:line="276" w:lineRule="auto"/>
        <w:jc w:val="both"/>
        <w:rPr>
          <w:rFonts w:ascii="Times New Roman" w:hAnsi="Times New Roman"/>
          <w:b/>
          <w:sz w:val="24"/>
          <w:szCs w:val="24"/>
        </w:rPr>
      </w:pPr>
      <w:r w:rsidRPr="00D92294">
        <w:rPr>
          <w:rFonts w:ascii="Times New Roman" w:hAnsi="Times New Roman"/>
          <w:b/>
          <w:sz w:val="24"/>
          <w:szCs w:val="24"/>
        </w:rPr>
        <w:lastRenderedPageBreak/>
        <w:t>LECTURE EIGHT</w:t>
      </w:r>
    </w:p>
    <w:p w:rsidR="00DA133C" w:rsidRPr="00D92294" w:rsidRDefault="00DA133C" w:rsidP="00DA133C">
      <w:pPr>
        <w:pStyle w:val="Default"/>
        <w:spacing w:line="276" w:lineRule="auto"/>
        <w:rPr>
          <w:b/>
          <w:bCs/>
        </w:rPr>
      </w:pPr>
      <w:r w:rsidRPr="00D92294">
        <w:rPr>
          <w:b/>
          <w:bCs/>
        </w:rPr>
        <w:t>KEY THEMES AND CONCEPTS IN EXODUS</w:t>
      </w:r>
    </w:p>
    <w:p w:rsidR="00DA133C" w:rsidRPr="00D92294" w:rsidRDefault="00DA133C" w:rsidP="00DA133C">
      <w:pPr>
        <w:pStyle w:val="Default"/>
      </w:pPr>
    </w:p>
    <w:p w:rsidR="00DA133C" w:rsidRPr="00D92294" w:rsidRDefault="00DA133C" w:rsidP="00DA133C">
      <w:pPr>
        <w:pStyle w:val="Default"/>
        <w:spacing w:line="276" w:lineRule="auto"/>
        <w:jc w:val="both"/>
      </w:pPr>
      <w:r w:rsidRPr="00D92294">
        <w:rPr>
          <w:b/>
          <w:bCs/>
        </w:rPr>
        <w:t xml:space="preserve">1.0 Introduction </w:t>
      </w:r>
    </w:p>
    <w:p w:rsidR="00DA133C" w:rsidRPr="00D92294" w:rsidRDefault="00DA133C" w:rsidP="00DA133C">
      <w:pPr>
        <w:pStyle w:val="Default"/>
        <w:spacing w:line="276" w:lineRule="auto"/>
        <w:jc w:val="both"/>
      </w:pPr>
      <w:r w:rsidRPr="00D92294">
        <w:t xml:space="preserve">In the book of Exodus, different themes and ideas are discussed in the process of the deliverance of Israel from bondage in Egypt. In view of this, in this lecture we shall briefly examine some of these themes and ideas and their importance in the course of Israel’s socio-religious development. </w:t>
      </w:r>
    </w:p>
    <w:p w:rsidR="00DA133C" w:rsidRPr="00D92294" w:rsidRDefault="00DA133C" w:rsidP="00DA133C">
      <w:pPr>
        <w:pStyle w:val="Default"/>
        <w:spacing w:line="276" w:lineRule="auto"/>
        <w:jc w:val="both"/>
      </w:pPr>
      <w:r w:rsidRPr="00D92294">
        <w:rPr>
          <w:b/>
          <w:bCs/>
        </w:rPr>
        <w:t xml:space="preserve">Objectives </w:t>
      </w:r>
    </w:p>
    <w:p w:rsidR="00DA133C" w:rsidRPr="00D92294" w:rsidRDefault="00DA133C" w:rsidP="00DA133C">
      <w:pPr>
        <w:pStyle w:val="Default"/>
        <w:spacing w:line="276" w:lineRule="auto"/>
        <w:jc w:val="both"/>
      </w:pPr>
      <w:r w:rsidRPr="00D92294">
        <w:t xml:space="preserve">At the end of this unit students should be able to: </w:t>
      </w:r>
    </w:p>
    <w:p w:rsidR="00DA133C" w:rsidRPr="00D92294" w:rsidRDefault="00DA133C" w:rsidP="00DA133C">
      <w:pPr>
        <w:pStyle w:val="Default"/>
        <w:numPr>
          <w:ilvl w:val="0"/>
          <w:numId w:val="23"/>
        </w:numPr>
        <w:spacing w:after="99" w:line="276" w:lineRule="auto"/>
        <w:jc w:val="both"/>
      </w:pPr>
      <w:r w:rsidRPr="00D92294">
        <w:t>Explain the origin of some key concepts in Israelite religion inherent in Exodus.</w:t>
      </w:r>
    </w:p>
    <w:p w:rsidR="00DA133C" w:rsidRPr="00D92294" w:rsidRDefault="00DA133C" w:rsidP="00DA133C">
      <w:pPr>
        <w:pStyle w:val="Default"/>
        <w:numPr>
          <w:ilvl w:val="0"/>
          <w:numId w:val="23"/>
        </w:numPr>
        <w:spacing w:after="99" w:line="276" w:lineRule="auto"/>
        <w:jc w:val="both"/>
      </w:pPr>
      <w:r w:rsidRPr="00D92294">
        <w:t xml:space="preserve">Discuss some concepts like Passover and covenant. </w:t>
      </w:r>
    </w:p>
    <w:p w:rsidR="00DA133C" w:rsidRPr="00D92294" w:rsidRDefault="00DA133C" w:rsidP="00DA133C">
      <w:pPr>
        <w:pStyle w:val="Default"/>
        <w:numPr>
          <w:ilvl w:val="0"/>
          <w:numId w:val="23"/>
        </w:numPr>
        <w:spacing w:after="99" w:line="276" w:lineRule="auto"/>
        <w:jc w:val="both"/>
      </w:pPr>
      <w:r w:rsidRPr="00D92294">
        <w:t xml:space="preserve"> State the relevance of the Passover in the Israelite socio-religious set-up. </w:t>
      </w:r>
    </w:p>
    <w:p w:rsidR="00DA133C" w:rsidRPr="00D92294" w:rsidRDefault="00DA133C" w:rsidP="00DA133C">
      <w:pPr>
        <w:pStyle w:val="Default"/>
        <w:numPr>
          <w:ilvl w:val="0"/>
          <w:numId w:val="23"/>
        </w:numPr>
        <w:spacing w:after="99" w:line="276" w:lineRule="auto"/>
        <w:jc w:val="both"/>
      </w:pPr>
      <w:r w:rsidRPr="00D92294">
        <w:t xml:space="preserve">Narrate the relevance of the Passover in Israelite socio-religious set-up. </w:t>
      </w:r>
    </w:p>
    <w:p w:rsidR="00DA133C" w:rsidRPr="00D92294" w:rsidRDefault="00DA133C" w:rsidP="00DA133C">
      <w:pPr>
        <w:pStyle w:val="Default"/>
        <w:numPr>
          <w:ilvl w:val="0"/>
          <w:numId w:val="23"/>
        </w:numPr>
        <w:spacing w:after="99" w:line="276" w:lineRule="auto"/>
        <w:jc w:val="both"/>
      </w:pPr>
      <w:r w:rsidRPr="00D92294">
        <w:t xml:space="preserve">Explore the relevance of the covenant to the contemporary Nigeria socio-religious set-up. </w:t>
      </w:r>
    </w:p>
    <w:p w:rsidR="004133C3" w:rsidRPr="00D92294" w:rsidRDefault="00DA133C" w:rsidP="004133C3">
      <w:pPr>
        <w:pStyle w:val="Default"/>
        <w:spacing w:line="276" w:lineRule="auto"/>
        <w:jc w:val="both"/>
        <w:rPr>
          <w:b/>
        </w:rPr>
      </w:pPr>
      <w:r w:rsidRPr="00D92294">
        <w:rPr>
          <w:b/>
        </w:rPr>
        <w:t>Pre-Test</w:t>
      </w:r>
    </w:p>
    <w:p w:rsidR="00292CDA" w:rsidRPr="00D92294" w:rsidRDefault="00DA133C" w:rsidP="00DA133C">
      <w:pPr>
        <w:pStyle w:val="Default"/>
        <w:numPr>
          <w:ilvl w:val="0"/>
          <w:numId w:val="24"/>
        </w:numPr>
        <w:spacing w:line="276" w:lineRule="auto"/>
        <w:jc w:val="both"/>
      </w:pPr>
      <w:r w:rsidRPr="00D92294">
        <w:t>Mention some key concepts discussed in the book of Exodus</w:t>
      </w:r>
    </w:p>
    <w:p w:rsidR="00DA133C" w:rsidRPr="00D92294" w:rsidRDefault="00DA133C" w:rsidP="00DA133C">
      <w:pPr>
        <w:pStyle w:val="Default"/>
        <w:numPr>
          <w:ilvl w:val="0"/>
          <w:numId w:val="24"/>
        </w:numPr>
        <w:spacing w:line="276" w:lineRule="auto"/>
        <w:jc w:val="both"/>
      </w:pPr>
      <w:r w:rsidRPr="00D92294">
        <w:t>What is the relevance of the Ten Commandments to the contemporary Nigerian society?</w:t>
      </w:r>
    </w:p>
    <w:p w:rsidR="00DA133C" w:rsidRPr="00D92294" w:rsidRDefault="00DA133C" w:rsidP="00DA133C">
      <w:pPr>
        <w:pStyle w:val="Default"/>
        <w:spacing w:line="276" w:lineRule="auto"/>
        <w:jc w:val="both"/>
      </w:pPr>
    </w:p>
    <w:p w:rsidR="00DA133C" w:rsidRDefault="00DA133C" w:rsidP="00D92294">
      <w:pPr>
        <w:pStyle w:val="Default"/>
        <w:spacing w:line="276" w:lineRule="auto"/>
        <w:jc w:val="both"/>
        <w:rPr>
          <w:b/>
        </w:rPr>
      </w:pPr>
      <w:r w:rsidRPr="00D92294">
        <w:rPr>
          <w:b/>
        </w:rPr>
        <w:t>CONTENT</w:t>
      </w:r>
    </w:p>
    <w:p w:rsidR="00D92294" w:rsidRPr="00D92294" w:rsidRDefault="00D92294" w:rsidP="00D92294">
      <w:pPr>
        <w:pStyle w:val="Default"/>
        <w:spacing w:line="276" w:lineRule="auto"/>
        <w:jc w:val="both"/>
        <w:rPr>
          <w:b/>
          <w:sz w:val="10"/>
        </w:rPr>
      </w:pPr>
    </w:p>
    <w:p w:rsidR="00DA133C" w:rsidRPr="00D92294" w:rsidRDefault="00DA133C" w:rsidP="00DA133C">
      <w:pPr>
        <w:pStyle w:val="Default"/>
        <w:spacing w:line="276" w:lineRule="auto"/>
        <w:jc w:val="both"/>
      </w:pPr>
      <w:r w:rsidRPr="00D92294">
        <w:rPr>
          <w:b/>
        </w:rPr>
        <w:t xml:space="preserve">1.1 </w:t>
      </w:r>
      <w:r w:rsidRPr="00D92294">
        <w:rPr>
          <w:b/>
          <w:bCs/>
        </w:rPr>
        <w:t xml:space="preserve">Passover </w:t>
      </w:r>
    </w:p>
    <w:p w:rsidR="00DA133C" w:rsidRPr="00D92294" w:rsidRDefault="00DA133C" w:rsidP="00DA133C">
      <w:pPr>
        <w:pStyle w:val="Default"/>
        <w:spacing w:line="276" w:lineRule="auto"/>
        <w:jc w:val="both"/>
      </w:pPr>
      <w:r w:rsidRPr="00D92294">
        <w:t xml:space="preserve">The Passover in Egypt was a special ceremony by which Israel was delivered from the plagues, which struck at Egypt. The exploration of the Passover is found in Exodus 12:27; The Lord “Passover” or “jumped over” the houses of the Israelite (For a detail description of the events that led to the Passover read Exodus 12:1-50). </w:t>
      </w:r>
    </w:p>
    <w:p w:rsidR="00DA133C" w:rsidRPr="00D92294" w:rsidRDefault="00DA133C" w:rsidP="00DA133C">
      <w:pPr>
        <w:pStyle w:val="Default"/>
        <w:spacing w:line="276" w:lineRule="auto"/>
        <w:jc w:val="both"/>
      </w:pPr>
      <w:r w:rsidRPr="00D92294">
        <w:t>As recognition of the significance of the Passover, the Israelites were admonished to celebrate the event yearly (see Lev. 23:5-8; Deut. 16:16</w:t>
      </w:r>
    </w:p>
    <w:p w:rsidR="00DA133C" w:rsidRPr="00D92294" w:rsidRDefault="00DA133C" w:rsidP="00DA133C">
      <w:pPr>
        <w:pStyle w:val="Default"/>
        <w:spacing w:line="276" w:lineRule="auto"/>
        <w:jc w:val="both"/>
      </w:pPr>
      <w:r w:rsidRPr="00D92294">
        <w:t>The significance of the Passover can be established in the fact that it anticipated the further redemption of God. It is Jesus who becomes the greater Passover Lamb (I Cor. 5:7; John 1:29). It was at the Passover meal that Jesus Christ identified himself as the Lamb (Matt. 22:17-30). The Passover therefore is a metaphor of the redemption of h</w:t>
      </w:r>
      <w:r w:rsidR="00171701" w:rsidRPr="00D92294">
        <w:t>umanity accomplished in Christ.</w:t>
      </w:r>
    </w:p>
    <w:p w:rsidR="00DA133C" w:rsidRPr="00D92294" w:rsidRDefault="00171701" w:rsidP="00DA133C">
      <w:pPr>
        <w:pStyle w:val="Default"/>
        <w:spacing w:line="276" w:lineRule="auto"/>
        <w:jc w:val="both"/>
      </w:pPr>
      <w:r w:rsidRPr="00D92294">
        <w:rPr>
          <w:b/>
          <w:bCs/>
        </w:rPr>
        <w:t>1.2</w:t>
      </w:r>
      <w:r w:rsidR="00DA133C" w:rsidRPr="00D92294">
        <w:rPr>
          <w:b/>
          <w:bCs/>
        </w:rPr>
        <w:t xml:space="preserve"> Covenant </w:t>
      </w:r>
    </w:p>
    <w:p w:rsidR="00DA133C" w:rsidRPr="00D92294" w:rsidRDefault="00DA133C" w:rsidP="00DA133C">
      <w:pPr>
        <w:pStyle w:val="Default"/>
        <w:spacing w:line="276" w:lineRule="auto"/>
        <w:jc w:val="both"/>
      </w:pPr>
      <w:r w:rsidRPr="00D92294">
        <w:t>Covenan</w:t>
      </w:r>
      <w:r w:rsidR="00171701" w:rsidRPr="00D92294">
        <w:t xml:space="preserve">t </w:t>
      </w:r>
      <w:r w:rsidRPr="00D92294">
        <w:t xml:space="preserve">is a process through which God instituted a lasting relationship with the individual and the nation. This is done in order to fulfill his purpose for the human race through the people of Israel. </w:t>
      </w:r>
    </w:p>
    <w:p w:rsidR="00DA133C" w:rsidRPr="00D92294" w:rsidRDefault="00DA133C" w:rsidP="00DA133C">
      <w:pPr>
        <w:pStyle w:val="Default"/>
        <w:spacing w:line="276" w:lineRule="auto"/>
        <w:jc w:val="both"/>
      </w:pPr>
      <w:r w:rsidRPr="00D92294">
        <w:t xml:space="preserve">The Abrahamic covenant in Gen. 12:1-3 is the foundation to all covenants that God made with His people. The covenant is confirmed by unconditional promises to Israel and other nations (Gen. 13:14-17, Gen. 15:4-21; Gen. 17:4-16; Gen. 22:15-16). The Abrahamic covenant provides continuity between the old and the new covenants. </w:t>
      </w:r>
    </w:p>
    <w:p w:rsidR="00DA133C" w:rsidRPr="00D92294" w:rsidRDefault="00DA133C" w:rsidP="00DA133C">
      <w:pPr>
        <w:pStyle w:val="Default"/>
        <w:spacing w:line="276" w:lineRule="auto"/>
        <w:jc w:val="both"/>
      </w:pPr>
      <w:r w:rsidRPr="00D92294">
        <w:t>Circumcision is the sign of Abrahamic covenant (see Gen. 17:10-11). This is to remind God that He must keep His promises. As for the covenant with Noah, rainbow is the sign (Gen. 9:12-13).</w:t>
      </w:r>
    </w:p>
    <w:p w:rsidR="00DA133C" w:rsidRPr="00D92294" w:rsidRDefault="00DA133C" w:rsidP="00DA133C">
      <w:pPr>
        <w:pStyle w:val="Default"/>
        <w:spacing w:line="276" w:lineRule="auto"/>
        <w:jc w:val="both"/>
      </w:pPr>
      <w:r w:rsidRPr="00D92294">
        <w:lastRenderedPageBreak/>
        <w:t xml:space="preserve">In the book of Exodus, the central event of revelation for the Israelite took place at Mount Sinai (Exodus 19 – 24). It was there that God made a covenant with the people of Israel as a whole. This covenant is also known as the covenant of redemption. It was at Sinai that God adopted the nation of Israel as his own; setting out the terms by which they might receive the promise earlier made to their ancestors especially, Abraham. The covenant God instituted at Sinai revealed to the Israelite the way of life He desired for them. </w:t>
      </w:r>
    </w:p>
    <w:p w:rsidR="00171701" w:rsidRPr="00D92294" w:rsidRDefault="00171701" w:rsidP="00DA133C">
      <w:pPr>
        <w:pStyle w:val="Default"/>
        <w:spacing w:line="276" w:lineRule="auto"/>
        <w:jc w:val="both"/>
        <w:rPr>
          <w:b/>
        </w:rPr>
      </w:pPr>
    </w:p>
    <w:p w:rsidR="00171701" w:rsidRPr="00D92294" w:rsidRDefault="00171701" w:rsidP="00171701">
      <w:pPr>
        <w:pStyle w:val="Default"/>
        <w:spacing w:line="276" w:lineRule="auto"/>
        <w:jc w:val="both"/>
      </w:pPr>
      <w:r w:rsidRPr="00D92294">
        <w:rPr>
          <w:b/>
        </w:rPr>
        <w:t xml:space="preserve">1.3 </w:t>
      </w:r>
      <w:r w:rsidRPr="00D92294">
        <w:rPr>
          <w:b/>
          <w:bCs/>
        </w:rPr>
        <w:t xml:space="preserve">The Tabernacle (Exodus 26-27) </w:t>
      </w:r>
    </w:p>
    <w:p w:rsidR="00171701" w:rsidRPr="00D92294" w:rsidRDefault="00171701" w:rsidP="00171701">
      <w:pPr>
        <w:pStyle w:val="Default"/>
        <w:spacing w:line="276" w:lineRule="auto"/>
        <w:jc w:val="both"/>
      </w:pPr>
      <w:r w:rsidRPr="00D92294">
        <w:t xml:space="preserve">The Tabernacle was a portable shrine, consisting of a square latticework frame of acacia wood covered by two large linen curtains. One of the curtains formed the main hall, the Holy place while the second covered the Holy of Holies (that is the “most holy places”), a smaller room at the back of the main hall and separated by a curtain. </w:t>
      </w:r>
    </w:p>
    <w:p w:rsidR="00171701" w:rsidRPr="00D92294" w:rsidRDefault="00171701" w:rsidP="00171701">
      <w:pPr>
        <w:pStyle w:val="Default"/>
        <w:spacing w:line="276" w:lineRule="auto"/>
        <w:jc w:val="both"/>
      </w:pPr>
      <w:r w:rsidRPr="00D92294">
        <w:t>The purpose of God in the Tabernacle was to designate for Himself a place to dwell among the Israelites in order to meet their needs. The Tabernacle was the place where God came to meet man. It is the work of the priest to represent the people in the outer courts at the Holy place by making sacrifices. Only the high priest was allowed at the Holy of Holies once in a year on the days of atonement.</w:t>
      </w:r>
    </w:p>
    <w:p w:rsidR="00171701" w:rsidRPr="00D92294" w:rsidRDefault="00171701" w:rsidP="00171701">
      <w:pPr>
        <w:pStyle w:val="Default"/>
        <w:spacing w:line="276" w:lineRule="auto"/>
        <w:jc w:val="both"/>
      </w:pPr>
      <w:r w:rsidRPr="00D92294">
        <w:t>In the Christian tradition, it is believed that the tabernacle stood for the shadows of the person and work of Christ. In fact it was said that Christ is the fulfillment</w:t>
      </w:r>
      <w:r w:rsidRPr="00D92294">
        <w:rPr>
          <w:b/>
        </w:rPr>
        <w:t xml:space="preserve"> </w:t>
      </w:r>
      <w:r w:rsidRPr="00D92294">
        <w:t xml:space="preserve">of the Tabernacle (see John 1:14). </w:t>
      </w:r>
    </w:p>
    <w:p w:rsidR="00171701" w:rsidRPr="00D92294" w:rsidRDefault="00171701" w:rsidP="00171701">
      <w:pPr>
        <w:pStyle w:val="Default"/>
        <w:spacing w:line="276" w:lineRule="auto"/>
        <w:jc w:val="both"/>
        <w:rPr>
          <w:b/>
          <w:bCs/>
        </w:rPr>
      </w:pPr>
    </w:p>
    <w:p w:rsidR="00171701" w:rsidRPr="00D92294" w:rsidRDefault="00171701" w:rsidP="00171701">
      <w:pPr>
        <w:pStyle w:val="Default"/>
        <w:spacing w:line="276" w:lineRule="auto"/>
        <w:jc w:val="both"/>
      </w:pPr>
      <w:r w:rsidRPr="00D92294">
        <w:rPr>
          <w:b/>
          <w:bCs/>
        </w:rPr>
        <w:t xml:space="preserve">1.4 The Decalogue (Exodus 20: 1-17) </w:t>
      </w:r>
    </w:p>
    <w:p w:rsidR="00171701" w:rsidRPr="00D92294" w:rsidRDefault="00171701" w:rsidP="00171701">
      <w:pPr>
        <w:pStyle w:val="Default"/>
        <w:spacing w:line="276" w:lineRule="auto"/>
        <w:jc w:val="both"/>
      </w:pPr>
      <w:r w:rsidRPr="00D92294">
        <w:t xml:space="preserve">The Decalogue is the popular Ten Commandments. The Decalogue is not really a law code because each of the Commandments is not comprehensive enough, each deal with general principles, rather than with details. </w:t>
      </w:r>
    </w:p>
    <w:p w:rsidR="00171701" w:rsidRPr="00D92294" w:rsidRDefault="00171701" w:rsidP="00171701">
      <w:pPr>
        <w:pStyle w:val="Default"/>
        <w:spacing w:line="276" w:lineRule="auto"/>
        <w:jc w:val="both"/>
      </w:pPr>
      <w:r w:rsidRPr="00D92294">
        <w:t xml:space="preserve">The Commandments do not deal with individual acts and their punishment, but rather with general principles. They call for respect for and obedience to God and respect for neighbor’s (life, property, good name, marriage bond, etc) on the other hand. The Ten Commandments were originally promulgated for Israel. They are expressed in the second person singular. This therefore indicates that they are addressed to the individual within the community. </w:t>
      </w:r>
    </w:p>
    <w:p w:rsidR="00171701" w:rsidRPr="00D92294" w:rsidRDefault="00171701" w:rsidP="00171701">
      <w:pPr>
        <w:pStyle w:val="Default"/>
        <w:spacing w:line="276" w:lineRule="auto"/>
        <w:jc w:val="both"/>
      </w:pPr>
      <w:r w:rsidRPr="00D92294">
        <w:t xml:space="preserve">Some scholars have however observed that the Ten Commandments (Decalogue) must have been adapted from the law of Hammurabi. Hammurabi was the sixth king of the Old Babylonian Dynasty who ruled from 1728 to 1686 BCE. </w:t>
      </w:r>
    </w:p>
    <w:p w:rsidR="00171701" w:rsidRPr="00D92294" w:rsidRDefault="00171701" w:rsidP="00171701">
      <w:pPr>
        <w:pStyle w:val="Default"/>
        <w:spacing w:line="276" w:lineRule="auto"/>
        <w:jc w:val="both"/>
      </w:pPr>
      <w:r w:rsidRPr="00D92294">
        <w:t xml:space="preserve">The resemblances between the laws of Hammurabi and the Decalogue and other aspects of Israelite laws cannot be accounted for on the basis of borrowing alone. Rather, it could also be viewed in the light of the common human condition underlying the Babylonian and Hebrew, cultures, as well as the larger near eastern background, which they share. Some of the laws may have a common tradition. </w:t>
      </w:r>
    </w:p>
    <w:p w:rsidR="00405BC9" w:rsidRPr="00D92294" w:rsidRDefault="00405BC9" w:rsidP="00171701">
      <w:pPr>
        <w:pStyle w:val="Default"/>
        <w:spacing w:line="276" w:lineRule="auto"/>
        <w:jc w:val="both"/>
      </w:pPr>
    </w:p>
    <w:p w:rsidR="00405BC9" w:rsidRPr="00D92294" w:rsidRDefault="00405BC9" w:rsidP="00171701">
      <w:pPr>
        <w:pStyle w:val="Default"/>
        <w:spacing w:line="276" w:lineRule="auto"/>
        <w:jc w:val="both"/>
        <w:rPr>
          <w:b/>
        </w:rPr>
      </w:pPr>
      <w:r w:rsidRPr="00D92294">
        <w:rPr>
          <w:b/>
        </w:rPr>
        <w:t>Post-Test</w:t>
      </w:r>
    </w:p>
    <w:p w:rsidR="00405BC9" w:rsidRPr="00D92294" w:rsidRDefault="00405BC9" w:rsidP="00405BC9">
      <w:pPr>
        <w:pStyle w:val="Default"/>
        <w:spacing w:line="276" w:lineRule="auto"/>
        <w:jc w:val="both"/>
      </w:pPr>
      <w:r w:rsidRPr="00D92294">
        <w:t xml:space="preserve">1. Explore the significance of the Passover for the Christian understanding of salvation. </w:t>
      </w:r>
    </w:p>
    <w:p w:rsidR="00405BC9" w:rsidRPr="00D92294" w:rsidRDefault="00405BC9" w:rsidP="00405BC9">
      <w:pPr>
        <w:pStyle w:val="Default"/>
        <w:spacing w:line="276" w:lineRule="auto"/>
        <w:jc w:val="both"/>
      </w:pPr>
      <w:r w:rsidRPr="00D92294">
        <w:t xml:space="preserve">2. What is covenant? What are the similarities between Abrahamic and Noahic covenant? </w:t>
      </w:r>
    </w:p>
    <w:p w:rsidR="00405BC9" w:rsidRPr="00D92294" w:rsidRDefault="00405BC9" w:rsidP="00405BC9">
      <w:pPr>
        <w:pStyle w:val="Default"/>
        <w:spacing w:line="276" w:lineRule="auto"/>
        <w:jc w:val="both"/>
      </w:pPr>
      <w:r w:rsidRPr="00D92294">
        <w:t xml:space="preserve">3. Account for the difference between Abrahamic covenant and the sinaitic covenant. </w:t>
      </w:r>
    </w:p>
    <w:p w:rsidR="00405BC9" w:rsidRPr="00D92294" w:rsidRDefault="00405BC9" w:rsidP="00405BC9">
      <w:pPr>
        <w:pStyle w:val="Default"/>
        <w:spacing w:line="276" w:lineRule="auto"/>
        <w:jc w:val="both"/>
      </w:pPr>
      <w:r w:rsidRPr="00D92294">
        <w:t xml:space="preserve">4. Was the Decalogue derived from the laws of Hammurabi? </w:t>
      </w:r>
    </w:p>
    <w:p w:rsidR="00D92294" w:rsidRDefault="00D92294" w:rsidP="00405BC9">
      <w:pPr>
        <w:spacing w:after="0"/>
        <w:rPr>
          <w:rFonts w:ascii="Times New Roman" w:hAnsi="Times New Roman"/>
          <w:b/>
          <w:sz w:val="24"/>
          <w:szCs w:val="24"/>
        </w:rPr>
      </w:pPr>
    </w:p>
    <w:p w:rsidR="00405BC9" w:rsidRPr="00D92294" w:rsidRDefault="00405BC9" w:rsidP="00405BC9">
      <w:pPr>
        <w:spacing w:after="0"/>
        <w:rPr>
          <w:rFonts w:ascii="Times New Roman" w:hAnsi="Times New Roman"/>
          <w:b/>
          <w:sz w:val="24"/>
          <w:szCs w:val="24"/>
        </w:rPr>
      </w:pPr>
      <w:r w:rsidRPr="00D92294">
        <w:rPr>
          <w:rFonts w:ascii="Times New Roman" w:hAnsi="Times New Roman"/>
          <w:b/>
          <w:sz w:val="24"/>
          <w:szCs w:val="24"/>
        </w:rPr>
        <w:lastRenderedPageBreak/>
        <w:t>Bibliography</w:t>
      </w:r>
    </w:p>
    <w:p w:rsidR="00405BC9" w:rsidRPr="00D92294" w:rsidRDefault="00405BC9" w:rsidP="00405BC9">
      <w:pPr>
        <w:pStyle w:val="Default"/>
        <w:spacing w:line="276" w:lineRule="auto"/>
        <w:jc w:val="both"/>
      </w:pPr>
      <w:r w:rsidRPr="00D92294">
        <w:t>Akao, J.O. (2000). A History of Israel. Lagos: Longmans Ltd.</w:t>
      </w:r>
    </w:p>
    <w:p w:rsidR="00405BC9" w:rsidRPr="00D92294" w:rsidRDefault="00405BC9" w:rsidP="00405BC9">
      <w:pPr>
        <w:pStyle w:val="Default"/>
        <w:spacing w:line="276" w:lineRule="auto"/>
        <w:jc w:val="both"/>
      </w:pPr>
      <w:r w:rsidRPr="00D92294">
        <w:t xml:space="preserve">Barton, J. (1984). Reading the Old Testament. Philadelphia; Westminster. </w:t>
      </w:r>
    </w:p>
    <w:p w:rsidR="00405BC9" w:rsidRPr="00D92294" w:rsidRDefault="00405BC9" w:rsidP="00405BC9">
      <w:pPr>
        <w:pStyle w:val="Default"/>
        <w:spacing w:line="276" w:lineRule="auto"/>
        <w:jc w:val="both"/>
      </w:pPr>
      <w:r w:rsidRPr="00D92294">
        <w:t xml:space="preserve">Dillard, R.B. &amp; Longman, T. (1994). An Introduction to the Old Testament. Grand Rapids; Zondervan Publishing House. </w:t>
      </w:r>
    </w:p>
    <w:p w:rsidR="00405BC9" w:rsidRPr="00AC4F5A" w:rsidRDefault="00405BC9" w:rsidP="00405BC9">
      <w:pPr>
        <w:pStyle w:val="Default"/>
        <w:spacing w:line="276" w:lineRule="auto"/>
        <w:jc w:val="both"/>
      </w:pPr>
      <w:r w:rsidRPr="00D92294">
        <w:t>Flander, Jr; H.J. et al. (1988). An Introductio</w:t>
      </w:r>
      <w:r w:rsidRPr="00AC4F5A">
        <w:t xml:space="preserve">n to the Old Testament. Oxford; OUP. </w:t>
      </w:r>
    </w:p>
    <w:p w:rsidR="00405BC9" w:rsidRPr="00AC4F5A" w:rsidRDefault="00405BC9" w:rsidP="00405BC9">
      <w:pPr>
        <w:pStyle w:val="Default"/>
        <w:spacing w:line="276" w:lineRule="auto"/>
        <w:jc w:val="both"/>
      </w:pPr>
      <w:r w:rsidRPr="00AC4F5A">
        <w:t xml:space="preserve">Fuller, L. (1995). Pentateuch. Jos: ACTS. </w:t>
      </w:r>
    </w:p>
    <w:p w:rsidR="00405BC9" w:rsidRPr="00AC4F5A" w:rsidRDefault="00405BC9" w:rsidP="00405BC9">
      <w:pPr>
        <w:pStyle w:val="Default"/>
        <w:jc w:val="both"/>
      </w:pPr>
      <w:r w:rsidRPr="00AC4F5A">
        <w:t>Gottwald, N.K. (1988) The Hebrew Bible: A Socio-literary Introduction; Philadelphia;</w:t>
      </w:r>
    </w:p>
    <w:p w:rsidR="00405BC9" w:rsidRPr="00AC4F5A" w:rsidRDefault="00405BC9" w:rsidP="00405BC9">
      <w:pPr>
        <w:pStyle w:val="Default"/>
        <w:jc w:val="both"/>
      </w:pPr>
      <w:r w:rsidRPr="00AC4F5A">
        <w:t xml:space="preserve">       Fortress Press. </w:t>
      </w:r>
    </w:p>
    <w:p w:rsidR="00405BC9" w:rsidRPr="00AC4F5A" w:rsidRDefault="00405BC9" w:rsidP="00405BC9">
      <w:pPr>
        <w:pStyle w:val="Default"/>
        <w:spacing w:line="360" w:lineRule="auto"/>
        <w:jc w:val="both"/>
      </w:pPr>
      <w:r w:rsidRPr="00AC4F5A">
        <w:t xml:space="preserve">McCain, D. (2002) Notes on Old Testament Introduction. Jos: ACTS. </w:t>
      </w:r>
    </w:p>
    <w:p w:rsidR="00405BC9" w:rsidRDefault="00405BC9"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Default="00902031" w:rsidP="00171701">
      <w:pPr>
        <w:pStyle w:val="Default"/>
        <w:spacing w:line="276" w:lineRule="auto"/>
        <w:jc w:val="both"/>
        <w:rPr>
          <w:b/>
        </w:rPr>
      </w:pPr>
    </w:p>
    <w:p w:rsidR="00902031" w:rsidRPr="00405BC9" w:rsidRDefault="00902031" w:rsidP="00171701">
      <w:pPr>
        <w:pStyle w:val="Default"/>
        <w:spacing w:line="276" w:lineRule="auto"/>
        <w:jc w:val="both"/>
        <w:rPr>
          <w:b/>
        </w:rPr>
      </w:pPr>
    </w:p>
    <w:p w:rsidR="00DA133C" w:rsidRDefault="00171701" w:rsidP="00DA133C">
      <w:pPr>
        <w:pStyle w:val="Default"/>
        <w:spacing w:line="276" w:lineRule="auto"/>
        <w:jc w:val="both"/>
        <w:rPr>
          <w:b/>
        </w:rPr>
      </w:pPr>
      <w:r w:rsidRPr="00171701">
        <w:rPr>
          <w:b/>
        </w:rPr>
        <w:t xml:space="preserve"> </w:t>
      </w:r>
    </w:p>
    <w:p w:rsidR="00902031" w:rsidRPr="00D032C0" w:rsidRDefault="00902031" w:rsidP="00902031">
      <w:pPr>
        <w:spacing w:line="276" w:lineRule="auto"/>
        <w:jc w:val="both"/>
        <w:rPr>
          <w:rFonts w:ascii="Times New Roman" w:hAnsi="Times New Roman"/>
          <w:b/>
          <w:sz w:val="24"/>
          <w:szCs w:val="24"/>
        </w:rPr>
      </w:pPr>
      <w:r w:rsidRPr="00D032C0">
        <w:rPr>
          <w:rFonts w:ascii="Times New Roman" w:hAnsi="Times New Roman"/>
          <w:b/>
          <w:sz w:val="24"/>
          <w:szCs w:val="24"/>
        </w:rPr>
        <w:lastRenderedPageBreak/>
        <w:t>LECTURE NINE</w:t>
      </w:r>
    </w:p>
    <w:p w:rsidR="00902031" w:rsidRPr="00D032C0" w:rsidRDefault="00902031" w:rsidP="00902031">
      <w:pPr>
        <w:pStyle w:val="Default"/>
        <w:spacing w:line="276" w:lineRule="auto"/>
        <w:rPr>
          <w:b/>
          <w:bCs/>
        </w:rPr>
      </w:pPr>
      <w:r w:rsidRPr="00D032C0">
        <w:rPr>
          <w:b/>
          <w:bCs/>
        </w:rPr>
        <w:t>THE BOOK OF LEVITICUS</w:t>
      </w:r>
    </w:p>
    <w:p w:rsidR="00902031" w:rsidRPr="00D032C0" w:rsidRDefault="00902031" w:rsidP="00902031">
      <w:pPr>
        <w:pStyle w:val="Default"/>
      </w:pPr>
    </w:p>
    <w:p w:rsidR="00902031" w:rsidRPr="00D032C0" w:rsidRDefault="00902031" w:rsidP="00902031">
      <w:pPr>
        <w:pStyle w:val="Default"/>
        <w:spacing w:line="276" w:lineRule="auto"/>
        <w:jc w:val="both"/>
      </w:pPr>
      <w:r w:rsidRPr="00D032C0">
        <w:rPr>
          <w:b/>
          <w:bCs/>
        </w:rPr>
        <w:t xml:space="preserve">1.0 Introduction </w:t>
      </w:r>
    </w:p>
    <w:p w:rsidR="00902031" w:rsidRPr="00D032C0" w:rsidRDefault="00902031" w:rsidP="00902031">
      <w:pPr>
        <w:pStyle w:val="Default"/>
        <w:spacing w:line="276" w:lineRule="auto"/>
        <w:jc w:val="both"/>
      </w:pPr>
      <w:r w:rsidRPr="00D032C0">
        <w:t xml:space="preserve">In this lecture, the third part of the Pentateuch shall examined, i.e. Leviticus. The concluding chapters of Exodus that focus on the construction of the Tabernacle (Ex. 25 – 40) lead naturally to the opening of Leviticus, which describe the various sacrifices performed in the Holy place (Chapters 1 – 7). </w:t>
      </w:r>
    </w:p>
    <w:p w:rsidR="00902031" w:rsidRPr="00D032C0" w:rsidRDefault="00902031" w:rsidP="00902031">
      <w:pPr>
        <w:pStyle w:val="Default"/>
        <w:spacing w:line="276" w:lineRule="auto"/>
        <w:jc w:val="both"/>
      </w:pPr>
      <w:r w:rsidRPr="00D032C0">
        <w:t xml:space="preserve">The name Leviticus comes from the Septuagint the Greek translation of the Hebrew Scripture. Leviticus is not an account of historical event like Genesis and Exodus, but it is called the book of law. Since the Tabernacle has been erected, it was necessary that the correct manner in which to approach God should be enunciated. The priests were to understand not only the principles of sacrifice, and Tabernacle rituals, but also dietary principle, treatment of diseases, observance of feast and times fixed for them. </w:t>
      </w:r>
    </w:p>
    <w:p w:rsidR="00902031" w:rsidRPr="00D032C0" w:rsidRDefault="00902031" w:rsidP="00902031">
      <w:pPr>
        <w:pStyle w:val="Default"/>
        <w:spacing w:line="276" w:lineRule="auto"/>
        <w:jc w:val="both"/>
      </w:pPr>
    </w:p>
    <w:p w:rsidR="007E0BF6" w:rsidRPr="00D032C0" w:rsidRDefault="007E0BF6" w:rsidP="007E0BF6">
      <w:pPr>
        <w:pStyle w:val="Default"/>
        <w:spacing w:line="276" w:lineRule="auto"/>
        <w:jc w:val="both"/>
      </w:pPr>
      <w:r w:rsidRPr="00D032C0">
        <w:rPr>
          <w:b/>
          <w:bCs/>
        </w:rPr>
        <w:t xml:space="preserve">Objectives </w:t>
      </w:r>
    </w:p>
    <w:p w:rsidR="007E0BF6" w:rsidRPr="00D032C0" w:rsidRDefault="007E0BF6" w:rsidP="007E0BF6">
      <w:pPr>
        <w:pStyle w:val="Default"/>
        <w:spacing w:line="276" w:lineRule="auto"/>
        <w:jc w:val="both"/>
      </w:pPr>
      <w:r w:rsidRPr="00D032C0">
        <w:t xml:space="preserve">At the end of this unit students should be able to: </w:t>
      </w:r>
    </w:p>
    <w:p w:rsidR="00D032C0" w:rsidRPr="00D032C0" w:rsidRDefault="00D032C0" w:rsidP="0046447E">
      <w:pPr>
        <w:pStyle w:val="Default"/>
        <w:numPr>
          <w:ilvl w:val="0"/>
          <w:numId w:val="23"/>
        </w:numPr>
        <w:spacing w:after="99"/>
        <w:jc w:val="both"/>
      </w:pPr>
      <w:r w:rsidRPr="00D032C0">
        <w:t>Discuss the concept of priesthood and functions of priests in OT</w:t>
      </w:r>
    </w:p>
    <w:p w:rsidR="007E0BF6" w:rsidRPr="00D032C0" w:rsidRDefault="007E0BF6" w:rsidP="0046447E">
      <w:pPr>
        <w:pStyle w:val="Default"/>
        <w:numPr>
          <w:ilvl w:val="0"/>
          <w:numId w:val="23"/>
        </w:numPr>
        <w:spacing w:after="99"/>
        <w:jc w:val="both"/>
      </w:pPr>
      <w:r w:rsidRPr="00D032C0">
        <w:t>Explain different types of sacri</w:t>
      </w:r>
      <w:r w:rsidR="00D032C0" w:rsidRPr="00D032C0">
        <w:t>ficial offerings</w:t>
      </w:r>
      <w:r w:rsidRPr="00D032C0">
        <w:t xml:space="preserve"> in Old Testament.</w:t>
      </w:r>
    </w:p>
    <w:p w:rsidR="007E0BF6" w:rsidRDefault="007E0BF6" w:rsidP="0046447E">
      <w:pPr>
        <w:pStyle w:val="Default"/>
        <w:numPr>
          <w:ilvl w:val="0"/>
          <w:numId w:val="23"/>
        </w:numPr>
        <w:spacing w:after="99"/>
        <w:jc w:val="both"/>
      </w:pPr>
      <w:r w:rsidRPr="00D032C0">
        <w:t xml:space="preserve"> </w:t>
      </w:r>
      <w:r w:rsidR="00D032C0" w:rsidRPr="00D032C0">
        <w:t>Discuss the message/theology of the book of Leviticus</w:t>
      </w:r>
    </w:p>
    <w:p w:rsidR="0046447E" w:rsidRDefault="0046447E" w:rsidP="0046447E">
      <w:pPr>
        <w:pStyle w:val="Default"/>
        <w:numPr>
          <w:ilvl w:val="0"/>
          <w:numId w:val="23"/>
        </w:numPr>
        <w:spacing w:after="99"/>
        <w:jc w:val="both"/>
        <w:rPr>
          <w:sz w:val="26"/>
          <w:szCs w:val="26"/>
        </w:rPr>
      </w:pPr>
      <w:r>
        <w:rPr>
          <w:sz w:val="26"/>
          <w:szCs w:val="26"/>
        </w:rPr>
        <w:t xml:space="preserve">Discuss the different feasts and festivals in ancient Israel </w:t>
      </w:r>
    </w:p>
    <w:p w:rsidR="0046447E" w:rsidRPr="003B191F" w:rsidRDefault="0046447E" w:rsidP="0046447E">
      <w:pPr>
        <w:pStyle w:val="Default"/>
        <w:numPr>
          <w:ilvl w:val="0"/>
          <w:numId w:val="23"/>
        </w:numPr>
        <w:spacing w:after="99"/>
        <w:jc w:val="both"/>
        <w:rPr>
          <w:sz w:val="26"/>
          <w:szCs w:val="26"/>
        </w:rPr>
      </w:pPr>
      <w:r w:rsidRPr="003B191F">
        <w:rPr>
          <w:sz w:val="26"/>
          <w:szCs w:val="26"/>
        </w:rPr>
        <w:t xml:space="preserve">Indicate the significance of the feasts and festivals. </w:t>
      </w:r>
    </w:p>
    <w:p w:rsidR="0046447E" w:rsidRPr="0046447E" w:rsidRDefault="0046447E" w:rsidP="0046447E">
      <w:pPr>
        <w:pStyle w:val="Default"/>
        <w:spacing w:after="99" w:line="276" w:lineRule="auto"/>
        <w:ind w:left="720"/>
        <w:jc w:val="both"/>
        <w:rPr>
          <w:sz w:val="2"/>
        </w:rPr>
      </w:pPr>
    </w:p>
    <w:p w:rsidR="007E0BF6" w:rsidRPr="00D032C0" w:rsidRDefault="007E0BF6" w:rsidP="007E0BF6">
      <w:pPr>
        <w:pStyle w:val="Default"/>
        <w:spacing w:line="276" w:lineRule="auto"/>
        <w:jc w:val="both"/>
        <w:rPr>
          <w:b/>
        </w:rPr>
      </w:pPr>
      <w:r w:rsidRPr="00D032C0">
        <w:rPr>
          <w:b/>
        </w:rPr>
        <w:t>Pre-Test</w:t>
      </w:r>
    </w:p>
    <w:p w:rsidR="007E0BF6" w:rsidRDefault="00D032C0" w:rsidP="00D032C0">
      <w:pPr>
        <w:pStyle w:val="Default"/>
        <w:numPr>
          <w:ilvl w:val="0"/>
          <w:numId w:val="25"/>
        </w:numPr>
        <w:spacing w:line="276" w:lineRule="auto"/>
        <w:jc w:val="both"/>
      </w:pPr>
      <w:r>
        <w:t>What are the functions of priests in OT?</w:t>
      </w:r>
    </w:p>
    <w:p w:rsidR="00D032C0" w:rsidRDefault="00D032C0" w:rsidP="00D032C0">
      <w:pPr>
        <w:pStyle w:val="Default"/>
        <w:numPr>
          <w:ilvl w:val="0"/>
          <w:numId w:val="25"/>
        </w:numPr>
        <w:spacing w:line="276" w:lineRule="auto"/>
        <w:jc w:val="both"/>
      </w:pPr>
      <w:r>
        <w:t>Mention some sacrificial offerings in OT</w:t>
      </w:r>
    </w:p>
    <w:p w:rsidR="00902031" w:rsidRDefault="007E0BF6" w:rsidP="007E0BF6">
      <w:pPr>
        <w:pStyle w:val="Default"/>
        <w:numPr>
          <w:ilvl w:val="0"/>
          <w:numId w:val="25"/>
        </w:numPr>
        <w:spacing w:line="276" w:lineRule="auto"/>
        <w:jc w:val="both"/>
      </w:pPr>
      <w:r w:rsidRPr="00D032C0">
        <w:t>Wha</w:t>
      </w:r>
      <w:r>
        <w:t>t is the re</w:t>
      </w:r>
      <w:r w:rsidR="00D032C0">
        <w:t xml:space="preserve">levance of  the book of Leviticus </w:t>
      </w:r>
      <w:r>
        <w:t>to t</w:t>
      </w:r>
      <w:r w:rsidR="00D032C0">
        <w:t>he contemporary Nigerian society</w:t>
      </w:r>
    </w:p>
    <w:p w:rsidR="00D032C0" w:rsidRDefault="00D032C0" w:rsidP="00D032C0">
      <w:pPr>
        <w:pStyle w:val="Default"/>
        <w:spacing w:line="276" w:lineRule="auto"/>
        <w:jc w:val="both"/>
      </w:pPr>
    </w:p>
    <w:p w:rsidR="00D032C0" w:rsidRPr="00DB58E1" w:rsidRDefault="00D032C0" w:rsidP="00D032C0">
      <w:pPr>
        <w:pStyle w:val="Default"/>
        <w:spacing w:line="276" w:lineRule="auto"/>
        <w:jc w:val="both"/>
        <w:rPr>
          <w:b/>
        </w:rPr>
      </w:pPr>
      <w:r w:rsidRPr="00DB58E1">
        <w:rPr>
          <w:b/>
        </w:rPr>
        <w:t>CONTENT</w:t>
      </w:r>
    </w:p>
    <w:p w:rsidR="00BA3BEE" w:rsidRPr="00DB58E1" w:rsidRDefault="00BA3BEE" w:rsidP="00BA3BEE">
      <w:pPr>
        <w:pStyle w:val="Default"/>
        <w:spacing w:line="276" w:lineRule="auto"/>
        <w:jc w:val="both"/>
      </w:pPr>
      <w:r w:rsidRPr="00DB58E1">
        <w:rPr>
          <w:b/>
        </w:rPr>
        <w:t xml:space="preserve">1.1 </w:t>
      </w:r>
      <w:r w:rsidRPr="00DB58E1">
        <w:rPr>
          <w:b/>
          <w:bCs/>
        </w:rPr>
        <w:t xml:space="preserve">Priesthood in Leviticus </w:t>
      </w:r>
    </w:p>
    <w:p w:rsidR="00BA3BEE" w:rsidRPr="00DB58E1" w:rsidRDefault="00BA3BEE" w:rsidP="00BA3BEE">
      <w:pPr>
        <w:pStyle w:val="Default"/>
        <w:spacing w:line="276" w:lineRule="auto"/>
        <w:jc w:val="both"/>
      </w:pPr>
      <w:r w:rsidRPr="00DB58E1">
        <w:t>The priests occupied important place in the cultic history of Israel</w:t>
      </w:r>
      <w:r w:rsidR="00DB58E1" w:rsidRPr="00DB58E1">
        <w:t xml:space="preserve">. </w:t>
      </w:r>
      <w:r w:rsidRPr="00DB58E1">
        <w:t xml:space="preserve">Though the origin of priesthood in ancient Israel is difficult to determine, however the contributions and activities of the priests are well known. The book of Leviticus has itemized five main functions of the priests in ancient Israel. These are: </w:t>
      </w:r>
    </w:p>
    <w:p w:rsidR="00BA3BEE" w:rsidRPr="00DB58E1" w:rsidRDefault="00BA3BEE" w:rsidP="00BA3BEE">
      <w:pPr>
        <w:pStyle w:val="Default"/>
        <w:spacing w:line="276" w:lineRule="auto"/>
        <w:jc w:val="both"/>
      </w:pPr>
      <w:r w:rsidRPr="00DB58E1">
        <w:t xml:space="preserve">1. Cultic functions: the priests officiated and administered sacrificial rites in the Tabernacle. Sacrifice is an important element of religions (see Exodus 9). </w:t>
      </w:r>
    </w:p>
    <w:p w:rsidR="00BA3BEE" w:rsidRPr="00DB58E1" w:rsidRDefault="00BA3BEE" w:rsidP="00BA3BEE">
      <w:pPr>
        <w:pStyle w:val="Default"/>
        <w:spacing w:line="276" w:lineRule="auto"/>
        <w:jc w:val="both"/>
        <w:rPr>
          <w:sz w:val="10"/>
        </w:rPr>
      </w:pPr>
    </w:p>
    <w:p w:rsidR="00DB58E1" w:rsidRPr="00DB58E1" w:rsidRDefault="00BA3BEE" w:rsidP="00BA3BEE">
      <w:pPr>
        <w:pStyle w:val="Default"/>
        <w:spacing w:line="276" w:lineRule="auto"/>
        <w:jc w:val="both"/>
      </w:pPr>
      <w:r w:rsidRPr="00DB58E1">
        <w:t xml:space="preserve">2. Oracular functions: the priest in ancient Israel was consulted in order to derive hidden information from God. The priests often used the Urim and the Thummim in order to inquire from the Lord vital hidden information (see Lev. 8:8; Ex. 28:30). </w:t>
      </w:r>
    </w:p>
    <w:p w:rsidR="00DB58E1" w:rsidRPr="00DB58E1" w:rsidRDefault="00DB58E1" w:rsidP="00BA3BEE">
      <w:pPr>
        <w:pStyle w:val="Default"/>
        <w:spacing w:line="276" w:lineRule="auto"/>
        <w:jc w:val="both"/>
        <w:rPr>
          <w:sz w:val="8"/>
        </w:rPr>
      </w:pPr>
    </w:p>
    <w:p w:rsidR="00BA3BEE" w:rsidRPr="00DB58E1" w:rsidRDefault="00BA3BEE" w:rsidP="00BA3BEE">
      <w:pPr>
        <w:pStyle w:val="Default"/>
        <w:spacing w:line="276" w:lineRule="auto"/>
        <w:jc w:val="both"/>
      </w:pPr>
      <w:r w:rsidRPr="00DB58E1">
        <w:t xml:space="preserve">3. Therapeutic functions: Lev. 13 </w:t>
      </w:r>
      <w:r w:rsidR="00DB58E1">
        <w:t>– 15 prescribes s</w:t>
      </w:r>
      <w:r w:rsidRPr="00DB58E1">
        <w:t>ome medical role for the priests. They are to determine the type of disease and also confirm the healing of a victim of such disease. They are also to enforce the sanitary laws in order to</w:t>
      </w:r>
      <w:r w:rsidR="00DB58E1">
        <w:t xml:space="preserve"> prevent the spread of disease.</w:t>
      </w:r>
    </w:p>
    <w:p w:rsidR="00BA3BEE" w:rsidRDefault="00BA3BEE" w:rsidP="00BA3BEE">
      <w:pPr>
        <w:pStyle w:val="Default"/>
        <w:spacing w:line="276" w:lineRule="auto"/>
        <w:jc w:val="both"/>
      </w:pPr>
      <w:r w:rsidRPr="00DB58E1">
        <w:lastRenderedPageBreak/>
        <w:t xml:space="preserve">4. Instructional and Judicial functions: the priests were also expected to guide the people on the paths of truth and justice. Besides, they settle disputes among the people in the Tabernacle. </w:t>
      </w:r>
    </w:p>
    <w:p w:rsidR="00DB58E1" w:rsidRPr="00DB58E1" w:rsidRDefault="00DB58E1" w:rsidP="00BA3BEE">
      <w:pPr>
        <w:pStyle w:val="Default"/>
        <w:spacing w:line="276" w:lineRule="auto"/>
        <w:jc w:val="both"/>
        <w:rPr>
          <w:sz w:val="10"/>
        </w:rPr>
      </w:pPr>
    </w:p>
    <w:p w:rsidR="00BA3BEE" w:rsidRPr="00DB58E1" w:rsidRDefault="00BA3BEE" w:rsidP="00BA3BEE">
      <w:pPr>
        <w:pStyle w:val="Default"/>
        <w:spacing w:line="276" w:lineRule="auto"/>
        <w:jc w:val="both"/>
      </w:pPr>
      <w:r w:rsidRPr="00DB58E1">
        <w:t xml:space="preserve">5. Administration functions: the priests were also expected to manage the business of the Tabernacle, this involved accounting, assessing the value of donations in various forms and maintaining the Tabernacles (See Lev. 22). </w:t>
      </w:r>
    </w:p>
    <w:p w:rsidR="00BA3BEE" w:rsidRPr="00DB58E1" w:rsidRDefault="00BA3BEE" w:rsidP="00BA3BEE">
      <w:pPr>
        <w:pStyle w:val="Default"/>
      </w:pPr>
    </w:p>
    <w:p w:rsidR="00BA3BEE" w:rsidRPr="00DB58E1" w:rsidRDefault="00BA3BEE" w:rsidP="00BA3BEE">
      <w:pPr>
        <w:pStyle w:val="Default"/>
        <w:spacing w:line="276" w:lineRule="auto"/>
      </w:pPr>
      <w:r w:rsidRPr="00DB58E1">
        <w:rPr>
          <w:b/>
          <w:bCs/>
        </w:rPr>
        <w:t>1.2 Sacrificial Offerings in Leviticus</w:t>
      </w:r>
    </w:p>
    <w:p w:rsidR="00BA3BEE" w:rsidRPr="00DB58E1" w:rsidRDefault="00BA3BEE" w:rsidP="00BA3BEE">
      <w:pPr>
        <w:pStyle w:val="Default"/>
        <w:numPr>
          <w:ilvl w:val="0"/>
          <w:numId w:val="26"/>
        </w:numPr>
        <w:spacing w:line="276" w:lineRule="auto"/>
        <w:jc w:val="both"/>
      </w:pPr>
      <w:r w:rsidRPr="00DB58E1">
        <w:rPr>
          <w:b/>
          <w:bCs/>
        </w:rPr>
        <w:t xml:space="preserve">Burnt Offering (Lev. 1:1-17; 1-13) </w:t>
      </w:r>
    </w:p>
    <w:p w:rsidR="00BA3BEE" w:rsidRPr="00DB58E1" w:rsidRDefault="00BA3BEE" w:rsidP="00BA3BEE">
      <w:pPr>
        <w:pStyle w:val="Default"/>
        <w:spacing w:line="276" w:lineRule="auto"/>
        <w:jc w:val="both"/>
      </w:pPr>
      <w:r w:rsidRPr="00DB58E1">
        <w:t xml:space="preserve">It was the commonest of all the sacrifices. It was performed every morning and evening and more frequently on holy days. The Burnt sacrifice was to be a male lamb without blemish, and it was to be made voluntary. The total burning of the sacrificial animal represents a total giving of one’s sacrifice to God. It also represents the total surrendering of the worshipper. </w:t>
      </w:r>
    </w:p>
    <w:p w:rsidR="00BA3BEE" w:rsidRPr="00DB58E1" w:rsidRDefault="00BA3BEE" w:rsidP="00BA3BEE">
      <w:pPr>
        <w:pStyle w:val="Default"/>
        <w:spacing w:line="276" w:lineRule="auto"/>
        <w:jc w:val="both"/>
        <w:rPr>
          <w:sz w:val="8"/>
        </w:rPr>
      </w:pPr>
    </w:p>
    <w:p w:rsidR="00BA3BEE" w:rsidRPr="00DB58E1" w:rsidRDefault="00BA3BEE" w:rsidP="00BA3BEE">
      <w:pPr>
        <w:pStyle w:val="Default"/>
        <w:numPr>
          <w:ilvl w:val="0"/>
          <w:numId w:val="26"/>
        </w:numPr>
        <w:spacing w:line="276" w:lineRule="auto"/>
        <w:jc w:val="both"/>
      </w:pPr>
      <w:r w:rsidRPr="00DB58E1">
        <w:rPr>
          <w:b/>
          <w:bCs/>
        </w:rPr>
        <w:t xml:space="preserve">Peace Offering (Lev. 3:7, 7:28-36) </w:t>
      </w:r>
    </w:p>
    <w:p w:rsidR="00BA3BEE" w:rsidRDefault="00BA3BEE" w:rsidP="00BA3BEE">
      <w:pPr>
        <w:pStyle w:val="Default"/>
        <w:spacing w:line="276" w:lineRule="auto"/>
        <w:jc w:val="both"/>
      </w:pPr>
      <w:r w:rsidRPr="00DB58E1">
        <w:t xml:space="preserve">The peace offering was an optimal sacrifice. It presents a beautiful picture of reconciliation, making possible communion with God. Unlike other offerings, the one making the peace offering was allowed to take part of the animal. The peace offering was one re-establishing fellowship between the offerer and God and or it could also be a thank-offering. </w:t>
      </w:r>
    </w:p>
    <w:p w:rsidR="00DB58E1" w:rsidRPr="00DB58E1" w:rsidRDefault="00DB58E1" w:rsidP="00BA3BEE">
      <w:pPr>
        <w:pStyle w:val="Default"/>
        <w:spacing w:line="276" w:lineRule="auto"/>
        <w:jc w:val="both"/>
        <w:rPr>
          <w:sz w:val="8"/>
        </w:rPr>
      </w:pPr>
    </w:p>
    <w:p w:rsidR="00BA3BEE" w:rsidRPr="00DB58E1" w:rsidRDefault="00BA3BEE" w:rsidP="00BA3BEE">
      <w:pPr>
        <w:pStyle w:val="Default"/>
        <w:numPr>
          <w:ilvl w:val="0"/>
          <w:numId w:val="26"/>
        </w:numPr>
        <w:spacing w:line="276" w:lineRule="auto"/>
        <w:jc w:val="both"/>
      </w:pPr>
      <w:r w:rsidRPr="00DB58E1">
        <w:rPr>
          <w:b/>
          <w:bCs/>
        </w:rPr>
        <w:t xml:space="preserve">The Cereal or Grain offering (Lev. 2:6, 6:14-26) </w:t>
      </w:r>
    </w:p>
    <w:p w:rsidR="00BA3BEE" w:rsidRDefault="00BA3BEE" w:rsidP="00BA3BEE">
      <w:pPr>
        <w:pStyle w:val="Default"/>
        <w:spacing w:line="276" w:lineRule="auto"/>
        <w:jc w:val="both"/>
      </w:pPr>
      <w:r w:rsidRPr="00DB58E1">
        <w:t>The meal offering was a gift by the worshipper to God. It followed the burnt offering, that is, after God had granted forgiveness of sins, through burnt offering, the worshipper responded by giving to God, some of the produce</w:t>
      </w:r>
      <w:r w:rsidR="00DB58E1">
        <w:t xml:space="preserve"> of his farm in meal offering. </w:t>
      </w:r>
      <w:r w:rsidRPr="00DB58E1">
        <w:t>It was an act of dedication and consecration to God. It expresses thankfulness, obedience and willingness to keep the law.</w:t>
      </w:r>
    </w:p>
    <w:p w:rsidR="00DB58E1" w:rsidRPr="00DB58E1" w:rsidRDefault="00DB58E1" w:rsidP="00BA3BEE">
      <w:pPr>
        <w:pStyle w:val="Default"/>
        <w:spacing w:line="276" w:lineRule="auto"/>
        <w:jc w:val="both"/>
        <w:rPr>
          <w:sz w:val="6"/>
        </w:rPr>
      </w:pPr>
    </w:p>
    <w:p w:rsidR="00BA3BEE" w:rsidRPr="00DB58E1" w:rsidRDefault="00BA3BEE" w:rsidP="00BA3BEE">
      <w:pPr>
        <w:pStyle w:val="Default"/>
        <w:numPr>
          <w:ilvl w:val="0"/>
          <w:numId w:val="26"/>
        </w:numPr>
        <w:spacing w:line="276" w:lineRule="auto"/>
        <w:jc w:val="both"/>
      </w:pPr>
      <w:r w:rsidRPr="00DB58E1">
        <w:rPr>
          <w:b/>
          <w:bCs/>
        </w:rPr>
        <w:t xml:space="preserve">Sin offering (Lev. 4; 5:1-13, 6:24-30) </w:t>
      </w:r>
    </w:p>
    <w:p w:rsidR="00BA3BEE" w:rsidRDefault="00BA3BEE" w:rsidP="00BA3BEE">
      <w:pPr>
        <w:pStyle w:val="Default"/>
        <w:spacing w:line="276" w:lineRule="auto"/>
        <w:jc w:val="both"/>
      </w:pPr>
      <w:r w:rsidRPr="00DB58E1">
        <w:t>Sin is missing the mark of God’s standard of righteousness. Sin offering therefore purifies the place of worship so that God ma</w:t>
      </w:r>
      <w:r w:rsidR="00DB58E1">
        <w:t xml:space="preserve">y be present among His people. </w:t>
      </w:r>
      <w:r w:rsidRPr="00DB58E1">
        <w:t xml:space="preserve">Generally, sin offering was required for sins of ignorance, that is, sins committed unintentionally. Other occasion for sin offering include after childbirth (12:6) uncleanness from serious disease (14:19) bodily discharge (15:15) dedication of the priests (3:14). </w:t>
      </w:r>
    </w:p>
    <w:p w:rsidR="0046447E" w:rsidRPr="0046447E" w:rsidRDefault="0046447E" w:rsidP="00BA3BEE">
      <w:pPr>
        <w:pStyle w:val="Default"/>
        <w:spacing w:line="276" w:lineRule="auto"/>
        <w:jc w:val="both"/>
        <w:rPr>
          <w:sz w:val="6"/>
        </w:rPr>
      </w:pPr>
    </w:p>
    <w:p w:rsidR="00BA3BEE" w:rsidRPr="00DB58E1" w:rsidRDefault="00BA3BEE" w:rsidP="00BA3BEE">
      <w:pPr>
        <w:pStyle w:val="Default"/>
        <w:numPr>
          <w:ilvl w:val="0"/>
          <w:numId w:val="26"/>
        </w:numPr>
        <w:spacing w:line="276" w:lineRule="auto"/>
        <w:jc w:val="both"/>
      </w:pPr>
      <w:r w:rsidRPr="00DB58E1">
        <w:rPr>
          <w:b/>
          <w:bCs/>
        </w:rPr>
        <w:t xml:space="preserve">Guilt Offering (Lev. 5:14-26, 6:7, 7:1-7) </w:t>
      </w:r>
    </w:p>
    <w:p w:rsidR="00BA3BEE" w:rsidRPr="00DB58E1" w:rsidRDefault="00BA3BEE" w:rsidP="00BA3BEE">
      <w:pPr>
        <w:pStyle w:val="Default"/>
        <w:spacing w:line="276" w:lineRule="auto"/>
        <w:jc w:val="both"/>
      </w:pPr>
      <w:r w:rsidRPr="00DB58E1">
        <w:t>This is also known as trespass or reparation offering. It was an offering that emphasized guilt and restitution for sins. Only a ram or a male lamb could be offered as trespass offering (Lev. 5:14ff, 14:12ff). The guilt offering was prescribed for two main types of offences – trespass against holy things and trespass against God’s holy name by uttering false oaths in the court.</w:t>
      </w:r>
    </w:p>
    <w:p w:rsidR="00BA3BEE" w:rsidRPr="00DB58E1" w:rsidRDefault="00BA3BEE" w:rsidP="00BA3BEE">
      <w:pPr>
        <w:pStyle w:val="Default"/>
      </w:pPr>
    </w:p>
    <w:p w:rsidR="00BA3BEE" w:rsidRPr="00DB58E1" w:rsidRDefault="00BA3BEE" w:rsidP="00BA3BEE">
      <w:pPr>
        <w:pStyle w:val="Default"/>
        <w:spacing w:line="276" w:lineRule="auto"/>
        <w:jc w:val="both"/>
      </w:pPr>
      <w:r w:rsidRPr="00DB58E1">
        <w:rPr>
          <w:b/>
          <w:bCs/>
        </w:rPr>
        <w:t xml:space="preserve">1.3 Theology and Message of Leviticus </w:t>
      </w:r>
    </w:p>
    <w:p w:rsidR="00BA3BEE" w:rsidRPr="00DB58E1" w:rsidRDefault="00BA3BEE" w:rsidP="00BA3BEE">
      <w:pPr>
        <w:pStyle w:val="Default"/>
        <w:spacing w:line="276" w:lineRule="auto"/>
        <w:jc w:val="both"/>
      </w:pPr>
      <w:r w:rsidRPr="00DB58E1">
        <w:t xml:space="preserve">Leviticus is the book that insists on keeping the body as well as the soul holy. It teaches that the redeemed one must be holy, because their redeemer is holy (Lev. 11:44-45; 19:2, 20:7, 26). The book places much emphasis upon personal and ceremonial holiness. The book of Leviticus advocates a holistic purity. God requires that the Israelites present themselves open and holy in all aspects of their lives. Sin in any aspect of the body equally affects the other. </w:t>
      </w:r>
    </w:p>
    <w:p w:rsidR="0046447E" w:rsidRDefault="0046447E" w:rsidP="00BA3BEE">
      <w:pPr>
        <w:pStyle w:val="Default"/>
        <w:spacing w:line="276" w:lineRule="auto"/>
        <w:jc w:val="both"/>
        <w:rPr>
          <w:b/>
        </w:rPr>
      </w:pPr>
    </w:p>
    <w:p w:rsidR="0046447E" w:rsidRDefault="0046447E" w:rsidP="0046447E">
      <w:pPr>
        <w:pStyle w:val="Default"/>
        <w:spacing w:line="276" w:lineRule="auto"/>
        <w:jc w:val="both"/>
        <w:rPr>
          <w:b/>
        </w:rPr>
      </w:pPr>
    </w:p>
    <w:p w:rsidR="0046447E" w:rsidRPr="0046447E" w:rsidRDefault="0046447E" w:rsidP="0046447E">
      <w:pPr>
        <w:pStyle w:val="Default"/>
        <w:spacing w:line="276" w:lineRule="auto"/>
        <w:jc w:val="both"/>
      </w:pPr>
      <w:r w:rsidRPr="0046447E">
        <w:rPr>
          <w:b/>
        </w:rPr>
        <w:lastRenderedPageBreak/>
        <w:t xml:space="preserve">1.4 </w:t>
      </w:r>
      <w:r w:rsidRPr="0046447E">
        <w:rPr>
          <w:b/>
          <w:bCs/>
        </w:rPr>
        <w:t xml:space="preserve">Feasts and Festivals in Leviticus </w:t>
      </w:r>
    </w:p>
    <w:p w:rsidR="0046447E" w:rsidRPr="0046447E" w:rsidRDefault="0046447E" w:rsidP="0046447E">
      <w:pPr>
        <w:pStyle w:val="Default"/>
        <w:numPr>
          <w:ilvl w:val="0"/>
          <w:numId w:val="27"/>
        </w:numPr>
        <w:spacing w:line="276" w:lineRule="auto"/>
        <w:jc w:val="both"/>
      </w:pPr>
      <w:r w:rsidRPr="0046447E">
        <w:rPr>
          <w:b/>
          <w:bCs/>
        </w:rPr>
        <w:t xml:space="preserve">Passover and the feast of Unleavened Bread (Lev. 23:1-8) </w:t>
      </w:r>
    </w:p>
    <w:p w:rsidR="0046447E" w:rsidRPr="0046447E" w:rsidRDefault="0046447E" w:rsidP="0046447E">
      <w:pPr>
        <w:pStyle w:val="Default"/>
        <w:spacing w:line="276" w:lineRule="auto"/>
        <w:jc w:val="both"/>
      </w:pPr>
      <w:r w:rsidRPr="0046447E">
        <w:t xml:space="preserve">These two feasts, combining pastoral and agricultural elements, were observed together to commemorate Israel’s departure from Egypt (see Ex. 11-12). The celebration of the Passover and the feast of unleavened bread begins on the fourteenth day of the first month and lasted for a week. </w:t>
      </w:r>
    </w:p>
    <w:p w:rsidR="0046447E" w:rsidRPr="0046447E" w:rsidRDefault="0046447E" w:rsidP="0046447E">
      <w:pPr>
        <w:pStyle w:val="Default"/>
        <w:numPr>
          <w:ilvl w:val="0"/>
          <w:numId w:val="27"/>
        </w:numPr>
        <w:spacing w:line="276" w:lineRule="auto"/>
        <w:jc w:val="both"/>
      </w:pPr>
      <w:r w:rsidRPr="0046447E">
        <w:rPr>
          <w:b/>
          <w:bCs/>
        </w:rPr>
        <w:t xml:space="preserve">The Feast of Weeks (Harvest) (Lev. 23:15-21) </w:t>
      </w:r>
    </w:p>
    <w:p w:rsidR="0046447E" w:rsidRPr="0046447E" w:rsidRDefault="0046447E" w:rsidP="0046447E">
      <w:pPr>
        <w:pStyle w:val="Default"/>
        <w:spacing w:line="276" w:lineRule="auto"/>
        <w:jc w:val="both"/>
      </w:pPr>
      <w:r w:rsidRPr="0046447E">
        <w:t xml:space="preserve">This feast later became known as Pentecost. It was celebrated 50 days after the beginning of Passover. It was essentially an agricultural celebration at which the first fruits of the harvest were offered to God. The offering of first fruits was done as a token of appreciation for Yahweh’s blessing on their labour. </w:t>
      </w:r>
    </w:p>
    <w:p w:rsidR="0046447E" w:rsidRPr="0046447E" w:rsidRDefault="0046447E" w:rsidP="0046447E">
      <w:pPr>
        <w:pStyle w:val="Default"/>
        <w:numPr>
          <w:ilvl w:val="0"/>
          <w:numId w:val="27"/>
        </w:numPr>
        <w:spacing w:line="276" w:lineRule="auto"/>
        <w:jc w:val="both"/>
      </w:pPr>
      <w:r w:rsidRPr="0046447E">
        <w:rPr>
          <w:b/>
          <w:bCs/>
        </w:rPr>
        <w:t xml:space="preserve">The Feast of Ingathering (Tabernacle) (Lev. 23:23-43) </w:t>
      </w:r>
    </w:p>
    <w:p w:rsidR="0046447E" w:rsidRPr="0046447E" w:rsidRDefault="0046447E" w:rsidP="0046447E">
      <w:pPr>
        <w:pStyle w:val="Default"/>
        <w:spacing w:after="99" w:line="276" w:lineRule="auto"/>
        <w:jc w:val="both"/>
      </w:pPr>
      <w:r w:rsidRPr="0046447E">
        <w:t>This is a festival that comes up at the end of the fruit harvest. While celebrating the feast of ingathering, the people lived in the wilderness for seven days in shelter made of branches. It is essentially an agricultural thanksgiving, but also a reminder of their Tent-Dwelling days in the wilderness.</w:t>
      </w:r>
    </w:p>
    <w:p w:rsidR="0046447E" w:rsidRPr="0046447E" w:rsidRDefault="0046447E" w:rsidP="0046447E">
      <w:pPr>
        <w:pStyle w:val="Default"/>
        <w:numPr>
          <w:ilvl w:val="0"/>
          <w:numId w:val="27"/>
        </w:numPr>
        <w:spacing w:line="276" w:lineRule="auto"/>
        <w:jc w:val="both"/>
      </w:pPr>
      <w:r w:rsidRPr="0046447E">
        <w:rPr>
          <w:b/>
          <w:bCs/>
        </w:rPr>
        <w:t xml:space="preserve">Sabbath </w:t>
      </w:r>
    </w:p>
    <w:p w:rsidR="0046447E" w:rsidRPr="0046447E" w:rsidRDefault="0046447E" w:rsidP="0046447E">
      <w:pPr>
        <w:pStyle w:val="Default"/>
        <w:spacing w:line="276" w:lineRule="auto"/>
        <w:jc w:val="both"/>
      </w:pPr>
      <w:r w:rsidRPr="0046447E">
        <w:t xml:space="preserve">On the seventh day all work was forbidden and the daily sacrifices were doubled. The observation of the Sabbath was connected with the completion of God’s work of creation (Ex. 20:11), the deliverance from Egypt (Deut. 5:15), and humanities’ simple need for rest and refreshment (Ex. 23:13). After the exile, the Sabbath rules were elaborated and strictly enforced (Neh. 13:15-22) and their observance became one of the outstanding features of Judaism. </w:t>
      </w:r>
    </w:p>
    <w:p w:rsidR="0046447E" w:rsidRPr="0046447E" w:rsidRDefault="0046447E" w:rsidP="0046447E">
      <w:pPr>
        <w:pStyle w:val="Default"/>
        <w:numPr>
          <w:ilvl w:val="0"/>
          <w:numId w:val="27"/>
        </w:numPr>
        <w:spacing w:line="276" w:lineRule="auto"/>
        <w:jc w:val="both"/>
      </w:pPr>
      <w:r w:rsidRPr="0046447E">
        <w:rPr>
          <w:b/>
          <w:bCs/>
        </w:rPr>
        <w:t xml:space="preserve">New Moon </w:t>
      </w:r>
    </w:p>
    <w:p w:rsidR="0046447E" w:rsidRPr="0046447E" w:rsidRDefault="0046447E" w:rsidP="0046447E">
      <w:pPr>
        <w:pStyle w:val="Default"/>
        <w:spacing w:line="276" w:lineRule="auto"/>
        <w:jc w:val="both"/>
      </w:pPr>
      <w:r w:rsidRPr="0046447E">
        <w:t xml:space="preserve">This is often mentioned along with the Sabbath; special sacrifices (Num. 23:1-15), and the blowing of trumpets (Num. 10:10) were distinctive features of the new moon festival. There were also special meals and family sacrifices in early times (I Sam. 20:5, 24). On the new room of the seventh month there was a special feast of Trumpets (Num. 29:1) </w:t>
      </w:r>
    </w:p>
    <w:p w:rsidR="0046447E" w:rsidRPr="0046447E" w:rsidRDefault="0046447E" w:rsidP="0046447E">
      <w:pPr>
        <w:pStyle w:val="Default"/>
        <w:numPr>
          <w:ilvl w:val="0"/>
          <w:numId w:val="27"/>
        </w:numPr>
        <w:spacing w:line="276" w:lineRule="auto"/>
        <w:jc w:val="both"/>
      </w:pPr>
      <w:r w:rsidRPr="0046447E">
        <w:rPr>
          <w:b/>
          <w:bCs/>
        </w:rPr>
        <w:t>Sabbatical Year</w:t>
      </w:r>
    </w:p>
    <w:p w:rsidR="0046447E" w:rsidRPr="0046447E" w:rsidRDefault="0046447E" w:rsidP="0046447E">
      <w:pPr>
        <w:pStyle w:val="Default"/>
        <w:spacing w:line="276" w:lineRule="auto"/>
        <w:jc w:val="both"/>
      </w:pPr>
      <w:r w:rsidRPr="0046447E">
        <w:t xml:space="preserve">On every seventh year the land lay fallow (Lev. 25:1-7) and every fiftieth year was a Jubilee year (Lev. 25:8-34) when debts were forgiven and Israelite slaves were freed. </w:t>
      </w:r>
    </w:p>
    <w:p w:rsidR="0046447E" w:rsidRPr="0046447E" w:rsidRDefault="0046447E" w:rsidP="0046447E">
      <w:pPr>
        <w:pStyle w:val="Default"/>
        <w:numPr>
          <w:ilvl w:val="0"/>
          <w:numId w:val="27"/>
        </w:numPr>
        <w:spacing w:line="276" w:lineRule="auto"/>
        <w:jc w:val="both"/>
      </w:pPr>
      <w:r w:rsidRPr="0046447E">
        <w:rPr>
          <w:b/>
          <w:bCs/>
        </w:rPr>
        <w:t xml:space="preserve">Day of Atonement (Lev. 16:1-34; 23:26-32) </w:t>
      </w:r>
    </w:p>
    <w:p w:rsidR="0046447E" w:rsidRPr="0046447E" w:rsidRDefault="0046447E" w:rsidP="0046447E">
      <w:pPr>
        <w:pStyle w:val="Default"/>
        <w:spacing w:line="276" w:lineRule="auto"/>
        <w:jc w:val="both"/>
      </w:pPr>
      <w:r w:rsidRPr="0046447E">
        <w:t xml:space="preserve">It was the most solemn observance during the entire year. On the tenth day of the seventh month there was a special annual ceremony of confession and atonement for sin. It was a day of national confession and mourning. The High Priest confessed the sins of the entire community. He also entered the most Holy Place with the blood of the offering to make atonement for the people. </w:t>
      </w:r>
    </w:p>
    <w:p w:rsidR="0046447E" w:rsidRPr="0046447E" w:rsidRDefault="0046447E" w:rsidP="0046447E">
      <w:pPr>
        <w:pStyle w:val="Default"/>
        <w:spacing w:line="276" w:lineRule="auto"/>
        <w:jc w:val="both"/>
        <w:rPr>
          <w:b/>
          <w:bCs/>
        </w:rPr>
      </w:pPr>
    </w:p>
    <w:p w:rsidR="0046447E" w:rsidRPr="0046447E" w:rsidRDefault="0046447E" w:rsidP="0046447E">
      <w:pPr>
        <w:pStyle w:val="Default"/>
        <w:spacing w:line="276" w:lineRule="auto"/>
        <w:jc w:val="both"/>
      </w:pPr>
      <w:r>
        <w:rPr>
          <w:b/>
          <w:bCs/>
        </w:rPr>
        <w:t>1.5</w:t>
      </w:r>
      <w:r w:rsidRPr="0046447E">
        <w:rPr>
          <w:b/>
          <w:bCs/>
        </w:rPr>
        <w:t xml:space="preserve"> The Importance of the feasts and Festivals </w:t>
      </w:r>
    </w:p>
    <w:p w:rsidR="0046447E" w:rsidRPr="0046447E" w:rsidRDefault="0046447E" w:rsidP="0046447E">
      <w:pPr>
        <w:pStyle w:val="Default"/>
        <w:spacing w:after="99" w:line="276" w:lineRule="auto"/>
        <w:jc w:val="both"/>
      </w:pPr>
      <w:r w:rsidRPr="0046447E">
        <w:t>The different feasts and festivals were instituted in ancient Israel for specific purposes. Their significance can therefore be deduced from their purposes. The feasts and festivals were conceived as an avenue to remember what the Lord has done for the people. For example, in the celebration of the Passover and feast of the Unleavened bread the people remembered the salvific acts of Yahweh. This therefore encourages them to further acknowledge Him as the only one capable of giving total deliverance.</w:t>
      </w:r>
    </w:p>
    <w:p w:rsidR="0046447E" w:rsidRPr="0046447E" w:rsidRDefault="0046447E" w:rsidP="0046447E">
      <w:pPr>
        <w:pStyle w:val="Default"/>
        <w:spacing w:line="276" w:lineRule="auto"/>
        <w:jc w:val="both"/>
      </w:pPr>
      <w:r w:rsidRPr="0046447E">
        <w:lastRenderedPageBreak/>
        <w:t xml:space="preserve">The celebration of the feasts and festival served as a vehicle for the renewal of the covenantal relationship between Yahweh and the Israelites. The Day of Atonement for example, is one in which the people renew their covenant with Yahweh. This is done by acknowledging and atoning for the sins that may disrupt the covenantal relationship. </w:t>
      </w:r>
    </w:p>
    <w:p w:rsidR="0046447E" w:rsidRPr="0046447E" w:rsidRDefault="0046447E" w:rsidP="0046447E">
      <w:pPr>
        <w:pStyle w:val="Default"/>
        <w:spacing w:line="276" w:lineRule="auto"/>
        <w:jc w:val="both"/>
      </w:pPr>
      <w:r w:rsidRPr="0046447E">
        <w:t xml:space="preserve">The feasts and festivals are also means of appreciating the provision and providence of Yahweh. The feast of weeks (Harvest) for example, celebrates and recognizes the year provision and blessings of the Lord on the labour of the people. This submission is justifiable on the basis that the ancient Israelite society was agrarian. </w:t>
      </w:r>
    </w:p>
    <w:p w:rsidR="00BA3BEE" w:rsidRPr="0046447E" w:rsidRDefault="00BA3BEE" w:rsidP="00BA3BEE">
      <w:pPr>
        <w:pStyle w:val="Default"/>
        <w:spacing w:line="276" w:lineRule="auto"/>
        <w:jc w:val="both"/>
        <w:rPr>
          <w:b/>
        </w:rPr>
      </w:pPr>
    </w:p>
    <w:p w:rsidR="00BA3BEE" w:rsidRDefault="0046447E" w:rsidP="00D032C0">
      <w:pPr>
        <w:pStyle w:val="Default"/>
        <w:spacing w:line="276" w:lineRule="auto"/>
        <w:jc w:val="both"/>
        <w:rPr>
          <w:b/>
        </w:rPr>
      </w:pPr>
      <w:r>
        <w:rPr>
          <w:b/>
        </w:rPr>
        <w:t>Post-Test</w:t>
      </w:r>
    </w:p>
    <w:p w:rsidR="0046447E" w:rsidRPr="00901201" w:rsidRDefault="0046447E" w:rsidP="0046447E">
      <w:pPr>
        <w:pStyle w:val="Default"/>
        <w:spacing w:line="276" w:lineRule="auto"/>
        <w:jc w:val="both"/>
      </w:pPr>
      <w:r w:rsidRPr="00901201">
        <w:t xml:space="preserve">1. What are the functions of the priests in ancient </w:t>
      </w:r>
      <w:r w:rsidR="00901201">
        <w:t xml:space="preserve">Israel according to the book of </w:t>
      </w:r>
      <w:r w:rsidRPr="00901201">
        <w:t xml:space="preserve">Leviticus? </w:t>
      </w:r>
    </w:p>
    <w:p w:rsidR="0046447E" w:rsidRPr="00901201" w:rsidRDefault="0046447E" w:rsidP="0046447E">
      <w:pPr>
        <w:pStyle w:val="Default"/>
        <w:spacing w:line="276" w:lineRule="auto"/>
        <w:jc w:val="both"/>
      </w:pPr>
      <w:r w:rsidRPr="00901201">
        <w:t xml:space="preserve">2. List and discuss the different sacrificial offerings in Leviticus. </w:t>
      </w:r>
    </w:p>
    <w:p w:rsidR="0046447E" w:rsidRPr="00901201" w:rsidRDefault="0046447E" w:rsidP="0046447E">
      <w:pPr>
        <w:pStyle w:val="Default"/>
        <w:spacing w:line="276" w:lineRule="auto"/>
        <w:jc w:val="both"/>
      </w:pPr>
      <w:r w:rsidRPr="00901201">
        <w:t xml:space="preserve">3. What is the difference between burnt and guilt offering? </w:t>
      </w:r>
    </w:p>
    <w:p w:rsidR="00901201" w:rsidRDefault="00901201" w:rsidP="00901201">
      <w:pPr>
        <w:pStyle w:val="Default"/>
        <w:spacing w:line="276" w:lineRule="auto"/>
        <w:jc w:val="both"/>
      </w:pPr>
      <w:r w:rsidRPr="00901201">
        <w:t>4. Account for the event that occasioned the celebration of the Passover and the feast of</w:t>
      </w:r>
      <w:r>
        <w:t xml:space="preserve"> </w:t>
      </w:r>
    </w:p>
    <w:p w:rsidR="00901201" w:rsidRPr="00901201" w:rsidRDefault="00901201" w:rsidP="00901201">
      <w:pPr>
        <w:pStyle w:val="Default"/>
        <w:spacing w:line="276" w:lineRule="auto"/>
        <w:jc w:val="both"/>
      </w:pPr>
      <w:r>
        <w:t xml:space="preserve">    </w:t>
      </w:r>
      <w:r w:rsidRPr="00901201">
        <w:t xml:space="preserve">unleavened bread </w:t>
      </w:r>
    </w:p>
    <w:p w:rsidR="00901201" w:rsidRDefault="00901201" w:rsidP="00901201">
      <w:pPr>
        <w:pStyle w:val="Default"/>
        <w:spacing w:line="276" w:lineRule="auto"/>
        <w:jc w:val="both"/>
      </w:pPr>
      <w:r w:rsidRPr="00901201">
        <w:t>5. What is the lesson God wanted the Israelites to draw fro</w:t>
      </w:r>
      <w:r>
        <w:t xml:space="preserve">m the celebration of the feast </w:t>
      </w:r>
      <w:r w:rsidRPr="00901201">
        <w:t>of</w:t>
      </w:r>
    </w:p>
    <w:p w:rsidR="00901201" w:rsidRPr="00901201" w:rsidRDefault="00901201" w:rsidP="00901201">
      <w:pPr>
        <w:pStyle w:val="Default"/>
        <w:spacing w:line="276" w:lineRule="auto"/>
        <w:jc w:val="both"/>
      </w:pPr>
      <w:r>
        <w:t xml:space="preserve">    </w:t>
      </w:r>
      <w:r w:rsidRPr="00901201">
        <w:t xml:space="preserve">ingathering? </w:t>
      </w:r>
    </w:p>
    <w:p w:rsidR="00901201" w:rsidRPr="00901201" w:rsidRDefault="00901201" w:rsidP="00901201">
      <w:pPr>
        <w:pStyle w:val="Default"/>
        <w:spacing w:line="276" w:lineRule="auto"/>
        <w:jc w:val="both"/>
      </w:pPr>
      <w:r w:rsidRPr="00901201">
        <w:t xml:space="preserve">6. Discuss the importance of the different feasts and </w:t>
      </w:r>
      <w:r>
        <w:t xml:space="preserve">festivals listed in the book of </w:t>
      </w:r>
      <w:r w:rsidRPr="00901201">
        <w:t xml:space="preserve">Leviticus. </w:t>
      </w:r>
    </w:p>
    <w:p w:rsidR="0046447E" w:rsidRDefault="0046447E" w:rsidP="00D032C0">
      <w:pPr>
        <w:pStyle w:val="Default"/>
        <w:spacing w:line="276" w:lineRule="auto"/>
        <w:jc w:val="both"/>
        <w:rPr>
          <w:b/>
        </w:rPr>
      </w:pPr>
    </w:p>
    <w:p w:rsidR="00901201" w:rsidRPr="00AC4F5A" w:rsidRDefault="00901201" w:rsidP="00901201">
      <w:pPr>
        <w:spacing w:after="0"/>
        <w:rPr>
          <w:rFonts w:ascii="Times New Roman" w:hAnsi="Times New Roman"/>
          <w:b/>
          <w:sz w:val="24"/>
          <w:szCs w:val="24"/>
        </w:rPr>
      </w:pPr>
      <w:r w:rsidRPr="00AC4F5A">
        <w:rPr>
          <w:rFonts w:ascii="Times New Roman" w:hAnsi="Times New Roman"/>
          <w:b/>
          <w:sz w:val="24"/>
          <w:szCs w:val="24"/>
        </w:rPr>
        <w:t>Bibliography</w:t>
      </w:r>
    </w:p>
    <w:p w:rsidR="00901201" w:rsidRPr="00AC4F5A" w:rsidRDefault="00901201" w:rsidP="00901201">
      <w:pPr>
        <w:pStyle w:val="Default"/>
        <w:spacing w:line="276" w:lineRule="auto"/>
        <w:jc w:val="both"/>
      </w:pPr>
      <w:r w:rsidRPr="00AC4F5A">
        <w:t>Akao, J.O. (2000). A History of Israel. Lagos: Longmans Ltd.</w:t>
      </w:r>
    </w:p>
    <w:p w:rsidR="00901201" w:rsidRPr="00AC4F5A" w:rsidRDefault="00901201" w:rsidP="00901201">
      <w:pPr>
        <w:pStyle w:val="Default"/>
        <w:spacing w:line="276" w:lineRule="auto"/>
        <w:jc w:val="both"/>
      </w:pPr>
      <w:r w:rsidRPr="00AC4F5A">
        <w:t xml:space="preserve">Barton, J. (1984). Reading the Old Testament. Philadelphia; Westminster. </w:t>
      </w:r>
    </w:p>
    <w:p w:rsidR="00901201" w:rsidRPr="00AC4F5A" w:rsidRDefault="00901201" w:rsidP="00901201">
      <w:pPr>
        <w:pStyle w:val="Default"/>
        <w:spacing w:line="276" w:lineRule="auto"/>
        <w:jc w:val="both"/>
      </w:pPr>
      <w:r w:rsidRPr="00AC4F5A">
        <w:t xml:space="preserve">Dillard, R.B. &amp; Longman, T. (1994). An Introduction to the Old Testament. Grand Rapids; Zondervan Publishing House. </w:t>
      </w:r>
    </w:p>
    <w:p w:rsidR="00901201" w:rsidRPr="00AC4F5A" w:rsidRDefault="00901201" w:rsidP="00901201">
      <w:pPr>
        <w:pStyle w:val="Default"/>
        <w:spacing w:line="276" w:lineRule="auto"/>
        <w:jc w:val="both"/>
      </w:pPr>
      <w:r w:rsidRPr="00AC4F5A">
        <w:t xml:space="preserve">Flander, Jr; H.J. et al. (1988). An Introduction to the Old Testament. Oxford; OUP. </w:t>
      </w:r>
    </w:p>
    <w:p w:rsidR="00901201" w:rsidRPr="00AC4F5A" w:rsidRDefault="00901201" w:rsidP="00901201">
      <w:pPr>
        <w:pStyle w:val="Default"/>
        <w:spacing w:line="276" w:lineRule="auto"/>
        <w:jc w:val="both"/>
      </w:pPr>
      <w:r w:rsidRPr="00AC4F5A">
        <w:t xml:space="preserve">Fuller, L. (1995). Pentateuch. Jos: ACTS. </w:t>
      </w:r>
    </w:p>
    <w:p w:rsidR="00901201" w:rsidRPr="00AC4F5A" w:rsidRDefault="00901201" w:rsidP="00901201">
      <w:pPr>
        <w:pStyle w:val="Default"/>
        <w:jc w:val="both"/>
      </w:pPr>
      <w:r w:rsidRPr="00AC4F5A">
        <w:t>Gottwald, N.K. (1988) The Hebrew Bible: A Socio-literary Introduction; Philadelphia;</w:t>
      </w:r>
    </w:p>
    <w:p w:rsidR="00901201" w:rsidRPr="00AC4F5A" w:rsidRDefault="00901201" w:rsidP="00901201">
      <w:pPr>
        <w:pStyle w:val="Default"/>
        <w:jc w:val="both"/>
      </w:pPr>
      <w:r w:rsidRPr="00AC4F5A">
        <w:t xml:space="preserve">       Fortress Press. </w:t>
      </w:r>
    </w:p>
    <w:p w:rsidR="00901201" w:rsidRPr="00AC4F5A" w:rsidRDefault="00901201" w:rsidP="00901201">
      <w:pPr>
        <w:pStyle w:val="Default"/>
        <w:spacing w:line="360" w:lineRule="auto"/>
        <w:jc w:val="both"/>
      </w:pPr>
      <w:r w:rsidRPr="00AC4F5A">
        <w:t xml:space="preserve">McCain, D. (2002) Notes on Old Testament Introduction. Jos: ACTS. </w:t>
      </w: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Default="00901201" w:rsidP="00D032C0">
      <w:pPr>
        <w:pStyle w:val="Default"/>
        <w:spacing w:line="276" w:lineRule="auto"/>
        <w:jc w:val="both"/>
        <w:rPr>
          <w:b/>
        </w:rPr>
      </w:pPr>
    </w:p>
    <w:p w:rsidR="00901201" w:rsidRPr="00901201" w:rsidRDefault="00901201" w:rsidP="00901201">
      <w:pPr>
        <w:spacing w:line="276" w:lineRule="auto"/>
        <w:jc w:val="both"/>
        <w:rPr>
          <w:rFonts w:ascii="Times New Roman" w:hAnsi="Times New Roman"/>
          <w:b/>
          <w:sz w:val="24"/>
          <w:szCs w:val="24"/>
        </w:rPr>
      </w:pPr>
      <w:r w:rsidRPr="00901201">
        <w:rPr>
          <w:rFonts w:ascii="Times New Roman" w:hAnsi="Times New Roman"/>
          <w:b/>
          <w:sz w:val="24"/>
          <w:szCs w:val="24"/>
        </w:rPr>
        <w:lastRenderedPageBreak/>
        <w:t>LECTURE TEN</w:t>
      </w:r>
    </w:p>
    <w:p w:rsidR="00901201" w:rsidRPr="00901201" w:rsidRDefault="00901201" w:rsidP="00901201">
      <w:pPr>
        <w:pStyle w:val="Default"/>
        <w:spacing w:line="276" w:lineRule="auto"/>
        <w:rPr>
          <w:b/>
          <w:bCs/>
        </w:rPr>
      </w:pPr>
      <w:r w:rsidRPr="00901201">
        <w:rPr>
          <w:b/>
          <w:bCs/>
        </w:rPr>
        <w:t>THE BOOK OF NUMBERS</w:t>
      </w:r>
    </w:p>
    <w:p w:rsidR="00901201" w:rsidRPr="00901201" w:rsidRDefault="00901201" w:rsidP="00901201">
      <w:pPr>
        <w:pStyle w:val="Default"/>
      </w:pPr>
    </w:p>
    <w:p w:rsidR="00901201" w:rsidRPr="00901201" w:rsidRDefault="00901201" w:rsidP="00901201">
      <w:pPr>
        <w:pStyle w:val="Default"/>
        <w:spacing w:line="276" w:lineRule="auto"/>
        <w:jc w:val="both"/>
      </w:pPr>
      <w:r w:rsidRPr="00901201">
        <w:rPr>
          <w:b/>
          <w:bCs/>
        </w:rPr>
        <w:t xml:space="preserve">1.0 Introduction </w:t>
      </w:r>
    </w:p>
    <w:p w:rsidR="00901201" w:rsidRDefault="00901201" w:rsidP="00901201">
      <w:pPr>
        <w:pStyle w:val="Default"/>
        <w:spacing w:line="276" w:lineRule="auto"/>
        <w:jc w:val="both"/>
      </w:pPr>
      <w:r w:rsidRPr="00901201">
        <w:t xml:space="preserve">The book of Numbers is also one of the books classified as Pentateuch. The book derived its name from the Septuagint (the Greek translation of the Old Testament). Among the ancient Jews, two titles are used in reference to the book. These titles are drawn from the book’s opening verse. Some called the book “in the wilderness”, which is part of 1:1 describing its historical context. While others preferred a title focusing on its theological content, from the book as opening word (1:1); “and he (the Lord) spoke”. This sums up what the Lord spoke and did for the Israelites in the wilderness. </w:t>
      </w:r>
    </w:p>
    <w:p w:rsidR="00901201" w:rsidRDefault="00901201" w:rsidP="00901201">
      <w:pPr>
        <w:pStyle w:val="Default"/>
        <w:spacing w:line="276" w:lineRule="auto"/>
        <w:jc w:val="both"/>
        <w:rPr>
          <w:sz w:val="26"/>
          <w:szCs w:val="26"/>
        </w:rPr>
      </w:pPr>
      <w:r>
        <w:rPr>
          <w:b/>
          <w:bCs/>
          <w:sz w:val="26"/>
          <w:szCs w:val="26"/>
        </w:rPr>
        <w:t xml:space="preserve">Objectives </w:t>
      </w:r>
    </w:p>
    <w:p w:rsidR="00901201" w:rsidRDefault="00901201" w:rsidP="00901201">
      <w:pPr>
        <w:pStyle w:val="Default"/>
        <w:spacing w:line="276" w:lineRule="auto"/>
        <w:jc w:val="both"/>
        <w:rPr>
          <w:sz w:val="26"/>
          <w:szCs w:val="26"/>
        </w:rPr>
      </w:pPr>
      <w:r>
        <w:rPr>
          <w:sz w:val="26"/>
          <w:szCs w:val="26"/>
        </w:rPr>
        <w:t xml:space="preserve">At the end of this lecture, students should be able to: </w:t>
      </w:r>
    </w:p>
    <w:p w:rsidR="00901201" w:rsidRDefault="00901201" w:rsidP="00901201">
      <w:pPr>
        <w:pStyle w:val="Default"/>
        <w:numPr>
          <w:ilvl w:val="0"/>
          <w:numId w:val="29"/>
        </w:numPr>
        <w:spacing w:line="276" w:lineRule="auto"/>
        <w:jc w:val="both"/>
        <w:rPr>
          <w:sz w:val="26"/>
          <w:szCs w:val="26"/>
        </w:rPr>
      </w:pPr>
      <w:r>
        <w:rPr>
          <w:sz w:val="26"/>
          <w:szCs w:val="26"/>
        </w:rPr>
        <w:t xml:space="preserve">Identify the different literary genres in the book of Numbers. </w:t>
      </w:r>
    </w:p>
    <w:p w:rsidR="00901201" w:rsidRPr="00A47303" w:rsidRDefault="00901201" w:rsidP="00901201">
      <w:pPr>
        <w:pStyle w:val="Default"/>
        <w:numPr>
          <w:ilvl w:val="0"/>
          <w:numId w:val="29"/>
        </w:numPr>
        <w:spacing w:line="276" w:lineRule="auto"/>
        <w:jc w:val="both"/>
        <w:rPr>
          <w:rFonts w:ascii="Symbol" w:hAnsi="Symbol" w:cs="Symbol"/>
        </w:rPr>
      </w:pPr>
      <w:r w:rsidRPr="00A47303">
        <w:rPr>
          <w:sz w:val="26"/>
          <w:szCs w:val="26"/>
        </w:rPr>
        <w:t xml:space="preserve">Explain the theology and message of the book of Numbers. </w:t>
      </w:r>
    </w:p>
    <w:p w:rsidR="00901201" w:rsidRPr="0046444D" w:rsidRDefault="00901201" w:rsidP="00901201">
      <w:pPr>
        <w:pStyle w:val="Default"/>
        <w:numPr>
          <w:ilvl w:val="0"/>
          <w:numId w:val="29"/>
        </w:numPr>
        <w:spacing w:line="276" w:lineRule="auto"/>
        <w:jc w:val="both"/>
        <w:rPr>
          <w:rFonts w:ascii="Symbol" w:hAnsi="Symbol" w:cs="Symbol"/>
        </w:rPr>
      </w:pPr>
      <w:r w:rsidRPr="00A47303">
        <w:rPr>
          <w:sz w:val="26"/>
          <w:szCs w:val="26"/>
        </w:rPr>
        <w:t xml:space="preserve">Examine the contemporary relevance of the book of Numbers </w:t>
      </w:r>
    </w:p>
    <w:p w:rsidR="0046444D" w:rsidRPr="00C27B7C" w:rsidRDefault="0046444D" w:rsidP="0046444D">
      <w:pPr>
        <w:pStyle w:val="Default"/>
        <w:numPr>
          <w:ilvl w:val="0"/>
          <w:numId w:val="29"/>
        </w:numPr>
        <w:spacing w:line="276" w:lineRule="auto"/>
        <w:rPr>
          <w:sz w:val="26"/>
          <w:szCs w:val="26"/>
        </w:rPr>
      </w:pPr>
      <w:r>
        <w:rPr>
          <w:sz w:val="26"/>
          <w:szCs w:val="26"/>
        </w:rPr>
        <w:t xml:space="preserve">Explain the reason for the large population of the Israelites in the Wilderness </w:t>
      </w:r>
    </w:p>
    <w:p w:rsidR="0046444D" w:rsidRPr="00C27B7C" w:rsidRDefault="0046444D" w:rsidP="0046444D">
      <w:pPr>
        <w:pStyle w:val="Default"/>
        <w:numPr>
          <w:ilvl w:val="0"/>
          <w:numId w:val="29"/>
        </w:numPr>
        <w:spacing w:line="276" w:lineRule="auto"/>
        <w:rPr>
          <w:sz w:val="26"/>
          <w:szCs w:val="26"/>
        </w:rPr>
      </w:pPr>
      <w:r w:rsidRPr="00C27B7C">
        <w:rPr>
          <w:sz w:val="26"/>
          <w:szCs w:val="26"/>
        </w:rPr>
        <w:t xml:space="preserve">Relate and give contemporary relevance of the story of Balaam </w:t>
      </w:r>
    </w:p>
    <w:p w:rsidR="0046444D" w:rsidRPr="00901201" w:rsidRDefault="0046444D" w:rsidP="0046444D">
      <w:pPr>
        <w:pStyle w:val="Default"/>
        <w:spacing w:line="276" w:lineRule="auto"/>
        <w:ind w:left="720"/>
        <w:jc w:val="both"/>
        <w:rPr>
          <w:rFonts w:ascii="Symbol" w:hAnsi="Symbol" w:cs="Symbol"/>
        </w:rPr>
      </w:pPr>
    </w:p>
    <w:p w:rsidR="00901201" w:rsidRDefault="00901201" w:rsidP="00901201">
      <w:pPr>
        <w:pStyle w:val="Default"/>
        <w:spacing w:line="276" w:lineRule="auto"/>
        <w:jc w:val="both"/>
        <w:rPr>
          <w:b/>
          <w:sz w:val="26"/>
          <w:szCs w:val="26"/>
        </w:rPr>
      </w:pPr>
      <w:r w:rsidRPr="00901201">
        <w:rPr>
          <w:b/>
          <w:sz w:val="26"/>
          <w:szCs w:val="26"/>
        </w:rPr>
        <w:t>Pre-Test</w:t>
      </w:r>
    </w:p>
    <w:p w:rsidR="00466AFE" w:rsidRDefault="00466AFE" w:rsidP="00466AFE">
      <w:pPr>
        <w:pStyle w:val="Default"/>
        <w:numPr>
          <w:ilvl w:val="0"/>
          <w:numId w:val="30"/>
        </w:numPr>
        <w:spacing w:line="276" w:lineRule="auto"/>
        <w:jc w:val="both"/>
      </w:pPr>
      <w:r>
        <w:t>How did the book of Numbers derive its name?</w:t>
      </w:r>
    </w:p>
    <w:p w:rsidR="00466AFE" w:rsidRDefault="00466AFE" w:rsidP="00466AFE">
      <w:pPr>
        <w:pStyle w:val="Default"/>
        <w:numPr>
          <w:ilvl w:val="0"/>
          <w:numId w:val="30"/>
        </w:numPr>
        <w:spacing w:line="276" w:lineRule="auto"/>
        <w:jc w:val="both"/>
      </w:pPr>
      <w:r>
        <w:t>Mention some of the literary genres found in the book of Numbers</w:t>
      </w:r>
    </w:p>
    <w:p w:rsidR="00466AFE" w:rsidRPr="00466AFE" w:rsidRDefault="00466AFE" w:rsidP="00466AFE">
      <w:pPr>
        <w:pStyle w:val="Default"/>
        <w:numPr>
          <w:ilvl w:val="0"/>
          <w:numId w:val="30"/>
        </w:numPr>
        <w:spacing w:line="276" w:lineRule="auto"/>
        <w:jc w:val="both"/>
        <w:rPr>
          <w:rFonts w:ascii="Symbol" w:hAnsi="Symbol" w:cs="Symbol"/>
          <w:b/>
        </w:rPr>
      </w:pPr>
      <w:r>
        <w:rPr>
          <w:rFonts w:ascii="Symbol" w:hAnsi="Symbol" w:cs="Symbol"/>
        </w:rPr>
        <w:t></w:t>
      </w:r>
      <w:r>
        <w:t>f what relevance is the book of Numbers to the contemporary Nigerian society?</w:t>
      </w:r>
    </w:p>
    <w:p w:rsidR="00466AFE" w:rsidRDefault="00466AFE" w:rsidP="00466AFE">
      <w:pPr>
        <w:pStyle w:val="Default"/>
        <w:spacing w:line="276" w:lineRule="auto"/>
        <w:jc w:val="both"/>
      </w:pPr>
    </w:p>
    <w:p w:rsidR="00466AFE" w:rsidRPr="00466AFE" w:rsidRDefault="00466AFE" w:rsidP="00466AFE">
      <w:pPr>
        <w:pStyle w:val="Default"/>
        <w:spacing w:line="276" w:lineRule="auto"/>
        <w:jc w:val="both"/>
        <w:rPr>
          <w:b/>
        </w:rPr>
      </w:pPr>
      <w:r w:rsidRPr="00466AFE">
        <w:rPr>
          <w:b/>
        </w:rPr>
        <w:t>CONTENT</w:t>
      </w:r>
    </w:p>
    <w:p w:rsidR="00466AFE" w:rsidRPr="00466AFE" w:rsidRDefault="00466AFE" w:rsidP="00466AFE">
      <w:pPr>
        <w:pStyle w:val="Default"/>
        <w:spacing w:line="276" w:lineRule="auto"/>
        <w:jc w:val="both"/>
      </w:pPr>
      <w:r w:rsidRPr="00466AFE">
        <w:rPr>
          <w:b/>
        </w:rPr>
        <w:t xml:space="preserve">1.1 </w:t>
      </w:r>
      <w:r w:rsidRPr="00466AFE">
        <w:rPr>
          <w:b/>
          <w:bCs/>
        </w:rPr>
        <w:t xml:space="preserve">The Literary Genres in the book of Numbers </w:t>
      </w:r>
    </w:p>
    <w:p w:rsidR="00466AFE" w:rsidRPr="00466AFE" w:rsidRDefault="00466AFE" w:rsidP="00466AFE">
      <w:pPr>
        <w:pStyle w:val="Default"/>
        <w:spacing w:line="276" w:lineRule="auto"/>
        <w:jc w:val="both"/>
      </w:pPr>
      <w:r w:rsidRPr="00466AFE">
        <w:t xml:space="preserve">The richness of the book of Numbers can perhaps be accounted for in the light of the fact that it is made of different literary genres. Scholars of the book over the years have identified a number of genres in the book with examples: narrative (4:1-3), poetry (21:17-18), prophesy (24:3-9), victory song (21, 27 – 30), prayer (12:13) Blessing (6:24-26), lampoon (22:22-35), diplomatic letter (21:14-19), civil law (27:1-11), cultic law (15:7-21), census list (26:1-51) and Temple archives (7:10-88). </w:t>
      </w:r>
    </w:p>
    <w:p w:rsidR="00466AFE" w:rsidRPr="00466AFE" w:rsidRDefault="00466AFE" w:rsidP="00466AFE">
      <w:pPr>
        <w:pStyle w:val="Default"/>
        <w:spacing w:line="276" w:lineRule="auto"/>
        <w:jc w:val="both"/>
      </w:pPr>
    </w:p>
    <w:p w:rsidR="00466AFE" w:rsidRPr="00466AFE" w:rsidRDefault="00466AFE" w:rsidP="00466AFE">
      <w:pPr>
        <w:pStyle w:val="Default"/>
        <w:spacing w:line="276" w:lineRule="auto"/>
        <w:jc w:val="both"/>
      </w:pPr>
      <w:r>
        <w:rPr>
          <w:b/>
          <w:bCs/>
        </w:rPr>
        <w:t>1.2</w:t>
      </w:r>
      <w:r w:rsidRPr="00466AFE">
        <w:rPr>
          <w:b/>
          <w:bCs/>
        </w:rPr>
        <w:t xml:space="preserve"> The Theology/Message of Numbers </w:t>
      </w:r>
    </w:p>
    <w:p w:rsidR="00466AFE" w:rsidRPr="00466AFE" w:rsidRDefault="00466AFE" w:rsidP="00466AFE">
      <w:pPr>
        <w:pStyle w:val="Default"/>
        <w:spacing w:line="276" w:lineRule="auto"/>
        <w:jc w:val="both"/>
      </w:pPr>
      <w:r w:rsidRPr="00466AFE">
        <w:t>The theology of Numbers revolves around the expression of the ‘wrath of God on the disobedient’. The book of Numbers therefore set out to inspire faith and obedience in the subsequent descendants of the Israelites that had the wilderness experience. After the deliverance of these Israelites from Egypt, they rebelled against God through their disbelief in his power to deliver them. The price of their rebellion is the destruction of that generation in the wilderness. The wrath of God was not only displayed on his chosen people, it was equally extended on the enemy nations of Egypt and Canaan. Even Moses, the chosen leader of the people was not spared from God’s wrath because of disobedience.</w:t>
      </w:r>
    </w:p>
    <w:p w:rsidR="00466AFE" w:rsidRPr="00466AFE" w:rsidRDefault="00466AFE" w:rsidP="00466AFE">
      <w:pPr>
        <w:pStyle w:val="Default"/>
        <w:spacing w:line="276" w:lineRule="auto"/>
        <w:jc w:val="both"/>
      </w:pPr>
      <w:r w:rsidRPr="00466AFE">
        <w:lastRenderedPageBreak/>
        <w:t xml:space="preserve">However, the mercy of God is also given a vivid expression in the book. The rise of a new generation in the wilderness, best exemplified the mercy of God. It is this new generation that will inherit the land promised to their ancestors. The association of the Lord’s wrath and mercy, his anger and love is a common feature of this book as part of the law and the prophets. </w:t>
      </w:r>
    </w:p>
    <w:p w:rsidR="00466AFE" w:rsidRPr="00466AFE" w:rsidRDefault="00466AFE" w:rsidP="00466AFE">
      <w:pPr>
        <w:pStyle w:val="Default"/>
        <w:spacing w:line="276" w:lineRule="auto"/>
        <w:jc w:val="both"/>
      </w:pPr>
      <w:r w:rsidRPr="00466AFE">
        <w:t xml:space="preserve">The holiness of God is also an important motif that runs through the book of Numbers. The different narratives and laws in the book combine to demonstrate that Yahweh is holy. He therefore will not want his glory and allegiance to be shared with other gods (25:1-11). Yahweh could be approached with reverence; the people are therefore expected to be clean not only outwardly but also inwardly whenever they approached Him. The Tabernacle, the system of priests and Levites, the sacrifices and other ritual observances all served to preserve Yahweh’s holiness. </w:t>
      </w:r>
    </w:p>
    <w:p w:rsidR="00466AFE" w:rsidRPr="00466AFE" w:rsidRDefault="00466AFE" w:rsidP="00466AFE">
      <w:pPr>
        <w:pStyle w:val="Default"/>
        <w:spacing w:line="276" w:lineRule="auto"/>
        <w:jc w:val="both"/>
      </w:pPr>
      <w:r w:rsidRPr="00466AFE">
        <w:t xml:space="preserve">The triumph of good over the forces of evil is also aptly demonstrated in the book of Numbers. This is especially true considering the story of Balaam. Balaam was a well-known figure, with some supernatural endowments. He thought Yahweh was like any other deity he could easily manipulate by his magical arts. But the encounter he had with the Lord changed his perspective. Instead of cursing Israel as he has been paid to do by Balak, King of Moab, he rather blessed Israel and rained curses on the Moabites. It is the blessing of the Lord on Israel that makes the difference. </w:t>
      </w:r>
    </w:p>
    <w:p w:rsidR="00466AFE" w:rsidRPr="00466AFE" w:rsidRDefault="00466AFE" w:rsidP="00466AFE">
      <w:pPr>
        <w:pStyle w:val="Default"/>
        <w:spacing w:line="276" w:lineRule="auto"/>
        <w:jc w:val="both"/>
      </w:pPr>
      <w:r w:rsidRPr="00466AFE">
        <w:t>For us as Africans, the message of Numbers is very much relevant. The wrath of God is always exercised on idolatry. However, his enduring mercies should be a motivation for repentance and change in our nation – Nigeria.</w:t>
      </w:r>
    </w:p>
    <w:p w:rsidR="00466AFE" w:rsidRPr="00466AFE" w:rsidRDefault="00466AFE" w:rsidP="00466AFE">
      <w:pPr>
        <w:pStyle w:val="Default"/>
        <w:spacing w:line="276" w:lineRule="auto"/>
        <w:jc w:val="both"/>
        <w:rPr>
          <w:rFonts w:ascii="Symbol" w:hAnsi="Symbol" w:cs="Symbol"/>
          <w:b/>
        </w:rPr>
      </w:pPr>
    </w:p>
    <w:p w:rsidR="00901201" w:rsidRPr="0046444D" w:rsidRDefault="0046444D" w:rsidP="00901201">
      <w:pPr>
        <w:pStyle w:val="Default"/>
        <w:spacing w:line="276" w:lineRule="auto"/>
        <w:jc w:val="both"/>
        <w:rPr>
          <w:b/>
          <w:bCs/>
        </w:rPr>
      </w:pPr>
      <w:r w:rsidRPr="0046444D">
        <w:rPr>
          <w:b/>
        </w:rPr>
        <w:t xml:space="preserve">1.3 </w:t>
      </w:r>
      <w:r w:rsidRPr="0046444D">
        <w:rPr>
          <w:b/>
          <w:bCs/>
        </w:rPr>
        <w:t>Selected Themes in the Book of Numbers</w:t>
      </w:r>
    </w:p>
    <w:p w:rsidR="0046444D" w:rsidRPr="0046444D" w:rsidRDefault="0046444D" w:rsidP="0046444D">
      <w:pPr>
        <w:pStyle w:val="Default"/>
        <w:spacing w:line="276" w:lineRule="auto"/>
      </w:pPr>
      <w:r w:rsidRPr="0046444D">
        <w:rPr>
          <w:b/>
          <w:bCs/>
        </w:rPr>
        <w:t xml:space="preserve">1.3.1 Census in the book of Numbers </w:t>
      </w:r>
    </w:p>
    <w:p w:rsidR="0046444D" w:rsidRPr="0046444D" w:rsidRDefault="0046444D" w:rsidP="0046444D">
      <w:pPr>
        <w:pStyle w:val="Default"/>
        <w:spacing w:line="276" w:lineRule="auto"/>
      </w:pPr>
      <w:r w:rsidRPr="0046444D">
        <w:t xml:space="preserve">Census, which is the enumeration or counting of people for administrative or military purposes, is a common phenomenon in the ancient Near East. In the book of Numbers, we are introduced to the subject that gives the book its title: census. The Census we have in the book of Numbers just like the other ancient Near Eastern cultures served three basic functions. These are: </w:t>
      </w:r>
    </w:p>
    <w:p w:rsidR="0046444D" w:rsidRPr="0046444D" w:rsidRDefault="0046444D" w:rsidP="0046444D">
      <w:pPr>
        <w:pStyle w:val="Default"/>
        <w:numPr>
          <w:ilvl w:val="0"/>
          <w:numId w:val="26"/>
        </w:numPr>
        <w:spacing w:line="276" w:lineRule="auto"/>
      </w:pPr>
      <w:r w:rsidRPr="0046444D">
        <w:rPr>
          <w:b/>
          <w:bCs/>
        </w:rPr>
        <w:t xml:space="preserve">To know the level of manpower, especially available for military purposes </w:t>
      </w:r>
    </w:p>
    <w:p w:rsidR="0046444D" w:rsidRPr="0046444D" w:rsidRDefault="0046444D" w:rsidP="0046444D">
      <w:pPr>
        <w:pStyle w:val="Default"/>
        <w:spacing w:line="276" w:lineRule="auto"/>
      </w:pPr>
      <w:r w:rsidRPr="0046444D">
        <w:t xml:space="preserve">Since the book of Numbers was written in the context of Israelite trying to possess the Promised Land it is expedient that they know the number of men capable of prosecuting the holy war. </w:t>
      </w:r>
    </w:p>
    <w:p w:rsidR="0046444D" w:rsidRPr="0046444D" w:rsidRDefault="0046444D" w:rsidP="0046444D">
      <w:pPr>
        <w:pStyle w:val="Default"/>
        <w:numPr>
          <w:ilvl w:val="0"/>
          <w:numId w:val="26"/>
        </w:numPr>
        <w:spacing w:line="276" w:lineRule="auto"/>
      </w:pPr>
      <w:r w:rsidRPr="0046444D">
        <w:rPr>
          <w:b/>
          <w:bCs/>
        </w:rPr>
        <w:t xml:space="preserve">To determine taxable populace </w:t>
      </w:r>
    </w:p>
    <w:p w:rsidR="0046444D" w:rsidRPr="0046444D" w:rsidRDefault="0046444D" w:rsidP="0046444D">
      <w:pPr>
        <w:pStyle w:val="Default"/>
        <w:spacing w:line="276" w:lineRule="auto"/>
      </w:pPr>
      <w:r w:rsidRPr="0046444D">
        <w:t xml:space="preserve">Even in the wilderness some resources are needed to run the machinery of government in place. It would therefore not be out of place to know the number of taxable adults (see Ex. 30:11-16). </w:t>
      </w:r>
    </w:p>
    <w:p w:rsidR="0046444D" w:rsidRPr="0046444D" w:rsidRDefault="0046444D" w:rsidP="0046444D">
      <w:pPr>
        <w:pStyle w:val="Default"/>
        <w:numPr>
          <w:ilvl w:val="0"/>
          <w:numId w:val="26"/>
        </w:numPr>
        <w:spacing w:line="276" w:lineRule="auto"/>
      </w:pPr>
      <w:r w:rsidRPr="0046444D">
        <w:rPr>
          <w:b/>
          <w:bCs/>
        </w:rPr>
        <w:t xml:space="preserve">To apportion task for people in the community </w:t>
      </w:r>
    </w:p>
    <w:p w:rsidR="0046444D" w:rsidRPr="0046444D" w:rsidRDefault="0046444D" w:rsidP="0046444D">
      <w:pPr>
        <w:autoSpaceDE w:val="0"/>
        <w:autoSpaceDN w:val="0"/>
        <w:adjustRightInd w:val="0"/>
        <w:spacing w:after="0"/>
        <w:rPr>
          <w:rFonts w:ascii="Times New Roman" w:hAnsi="Times New Roman"/>
          <w:color w:val="000000"/>
          <w:sz w:val="24"/>
          <w:szCs w:val="24"/>
        </w:rPr>
      </w:pPr>
      <w:r w:rsidRPr="0046444D">
        <w:rPr>
          <w:rFonts w:ascii="Times New Roman" w:hAnsi="Times New Roman"/>
          <w:sz w:val="24"/>
          <w:szCs w:val="24"/>
        </w:rPr>
        <w:t>For any society to progress holistically division of labour is a necessity. In the wilderness the Israelites had to perform different task to keep the community going. In view of this it is necessary to know the number of skilled and unskilled professionals available (Num. 3:4).</w:t>
      </w:r>
    </w:p>
    <w:p w:rsidR="00D23F27" w:rsidRDefault="00D23F27" w:rsidP="0046444D">
      <w:pPr>
        <w:pStyle w:val="Default"/>
        <w:spacing w:line="276" w:lineRule="auto"/>
        <w:jc w:val="both"/>
      </w:pPr>
    </w:p>
    <w:p w:rsidR="0046444D" w:rsidRPr="0046444D" w:rsidRDefault="0046444D" w:rsidP="0046444D">
      <w:pPr>
        <w:pStyle w:val="Default"/>
        <w:spacing w:line="276" w:lineRule="auto"/>
        <w:jc w:val="both"/>
      </w:pPr>
      <w:r w:rsidRPr="0046444D">
        <w:t xml:space="preserve">The first census was conducted in the second year after the exodus (Num. 1: 1). In this census the first generation of Israelite from the age of twenty and above were enumerated. This was perhaps done to identify the capacity and the manpower available for war. The second census, which is to also identify the number of males of fighting age, came in the fortieth year after the exodus. It </w:t>
      </w:r>
      <w:r w:rsidRPr="0046444D">
        <w:lastRenderedPageBreak/>
        <w:t xml:space="preserve">was to determine the number of survivors among the second generation of the post-exodus Israelites (Num. 20: 1, 22-29, 33:38). </w:t>
      </w:r>
    </w:p>
    <w:p w:rsidR="0046444D" w:rsidRPr="0046444D" w:rsidRDefault="0046444D" w:rsidP="0046444D">
      <w:pPr>
        <w:pStyle w:val="Default"/>
        <w:spacing w:line="276" w:lineRule="auto"/>
        <w:jc w:val="both"/>
      </w:pPr>
      <w:r w:rsidRPr="0046444D">
        <w:t xml:space="preserve">The figure for the first census is 603, 550, while the second is 601,730. The difference between the two figures can be accounted for on the basis that some of the people lost their lives due to the harsh conditions of the wilderness and other forms of calamities resulting from their disobedience to the Lord’s commandments. </w:t>
      </w:r>
    </w:p>
    <w:p w:rsidR="0046444D" w:rsidRPr="00D23F27" w:rsidRDefault="0046444D" w:rsidP="0046444D">
      <w:pPr>
        <w:pStyle w:val="Default"/>
        <w:spacing w:line="276" w:lineRule="auto"/>
        <w:jc w:val="both"/>
        <w:rPr>
          <w:b/>
          <w:bCs/>
          <w:sz w:val="10"/>
        </w:rPr>
      </w:pPr>
    </w:p>
    <w:p w:rsidR="0046444D" w:rsidRPr="0046444D" w:rsidRDefault="0046444D" w:rsidP="0046444D">
      <w:pPr>
        <w:pStyle w:val="Default"/>
        <w:spacing w:line="276" w:lineRule="auto"/>
        <w:jc w:val="both"/>
      </w:pPr>
      <w:r w:rsidRPr="0046444D">
        <w:rPr>
          <w:b/>
          <w:bCs/>
        </w:rPr>
        <w:t>1</w:t>
      </w:r>
      <w:r>
        <w:rPr>
          <w:b/>
          <w:bCs/>
        </w:rPr>
        <w:t>.3.2</w:t>
      </w:r>
      <w:r w:rsidRPr="0046444D">
        <w:rPr>
          <w:b/>
          <w:bCs/>
        </w:rPr>
        <w:t xml:space="preserve"> The Nehushtan (Num. 21: 4-9) </w:t>
      </w:r>
    </w:p>
    <w:p w:rsidR="0046444D" w:rsidRPr="0046444D" w:rsidRDefault="0046444D" w:rsidP="0046444D">
      <w:pPr>
        <w:pStyle w:val="Default"/>
        <w:spacing w:line="276" w:lineRule="auto"/>
        <w:jc w:val="both"/>
      </w:pPr>
      <w:r w:rsidRPr="0046444D">
        <w:t>The story of the hanging of the bronze serpent in the book of Numbers, perhaps provide a kind of aetiology (explanation) for the Nehushtan. Nehushtan was the name given to the bronze serpent Moses made in the wilderness. The name was probably derived from the Hebrew name for Serpent and Bronze. This bronze serpent was later put in a place in the Temple at Jerusalem. However, Hezekiah removed the Nehushtan from the Temple because the people had turned it to an idol, which they were worshipping (2kgs. 18:1-8).</w:t>
      </w:r>
    </w:p>
    <w:p w:rsidR="0046444D" w:rsidRPr="0046444D" w:rsidRDefault="0046444D" w:rsidP="0046444D">
      <w:pPr>
        <w:pStyle w:val="Default"/>
        <w:spacing w:line="276" w:lineRule="auto"/>
        <w:jc w:val="both"/>
      </w:pPr>
      <w:r w:rsidRPr="0046444D">
        <w:t>According to Numbers (21: 5) the people complained bitterly against God and as a result of their disobedience and unbelief, snakes invaded the camp and many of them were killed. Moses however pleaded with God to forgive the people their sins. In response to Moses’ prayers God commanded him to construct a bronze serpent and hang it on a tree; whosoever that looked at it would be delivered. Moses did as he was instructed and many of the people were saved. This story therefore provided the background for the presence of the Nehushtan later in the Temple at Jerusalem (2 Kings 18:4). Reference was also made to this story in the</w:t>
      </w:r>
      <w:r w:rsidR="00D23F27">
        <w:t xml:space="preserve"> </w:t>
      </w:r>
      <w:r w:rsidRPr="0046444D">
        <w:t xml:space="preserve">New Testament where Jesus was also described as being hanged on the tree like the bronze serpent in the wilderness (see Jn. 13: 14-15). </w:t>
      </w:r>
    </w:p>
    <w:p w:rsidR="0046444D" w:rsidRPr="00D23F27" w:rsidRDefault="0046444D" w:rsidP="0046444D">
      <w:pPr>
        <w:pStyle w:val="Default"/>
        <w:spacing w:line="276" w:lineRule="auto"/>
        <w:jc w:val="both"/>
        <w:rPr>
          <w:b/>
          <w:bCs/>
          <w:sz w:val="12"/>
        </w:rPr>
      </w:pPr>
    </w:p>
    <w:p w:rsidR="0046444D" w:rsidRPr="0046444D" w:rsidRDefault="0046444D" w:rsidP="0046444D">
      <w:pPr>
        <w:pStyle w:val="Default"/>
        <w:spacing w:line="276" w:lineRule="auto"/>
        <w:jc w:val="both"/>
      </w:pPr>
      <w:r w:rsidRPr="0046444D">
        <w:rPr>
          <w:b/>
          <w:bCs/>
        </w:rPr>
        <w:t>1</w:t>
      </w:r>
      <w:r>
        <w:rPr>
          <w:b/>
          <w:bCs/>
        </w:rPr>
        <w:t>.3.3</w:t>
      </w:r>
      <w:r w:rsidRPr="0046444D">
        <w:rPr>
          <w:b/>
          <w:bCs/>
        </w:rPr>
        <w:t xml:space="preserve"> Balaam in the book of Numbers (22-24) </w:t>
      </w:r>
    </w:p>
    <w:p w:rsidR="0046444D" w:rsidRPr="0046444D" w:rsidRDefault="00D23F27" w:rsidP="0046444D">
      <w:pPr>
        <w:pStyle w:val="Default"/>
        <w:spacing w:line="276" w:lineRule="auto"/>
        <w:jc w:val="both"/>
        <w:rPr>
          <w:b/>
        </w:rPr>
      </w:pPr>
      <w:r>
        <w:t>W</w:t>
      </w:r>
      <w:r w:rsidR="0046444D" w:rsidRPr="0046444D">
        <w:t>hen God uses a person as his mouthpiece such a person is expected to exhibit utmost character of integrity and responsibility. These characters were however lacking in Balaam. He sacrificed his divine endowments on the altar of pecuniary gains. He was rebuked by God for his detestable activities; however he persisted and even led the Israelites into idolatry (Num. 31:16). He later paid a fatal price for his greed. (Num. 31:8). This is a lesson for us especially in the African context that divine endowments and charismatic gifts are to be exercised with utmost care and responsibility.</w:t>
      </w:r>
    </w:p>
    <w:p w:rsidR="0046444D" w:rsidRPr="0046444D" w:rsidRDefault="0046444D" w:rsidP="0046444D">
      <w:pPr>
        <w:pStyle w:val="Default"/>
      </w:pPr>
    </w:p>
    <w:p w:rsidR="0046444D" w:rsidRPr="0046444D" w:rsidRDefault="0046444D" w:rsidP="0046444D">
      <w:pPr>
        <w:pStyle w:val="Default"/>
        <w:spacing w:line="276" w:lineRule="auto"/>
        <w:jc w:val="both"/>
        <w:rPr>
          <w:b/>
          <w:bCs/>
        </w:rPr>
      </w:pPr>
      <w:r w:rsidRPr="0046444D">
        <w:rPr>
          <w:b/>
          <w:bCs/>
        </w:rPr>
        <w:t>1</w:t>
      </w:r>
      <w:r>
        <w:rPr>
          <w:b/>
          <w:bCs/>
        </w:rPr>
        <w:t>.3.4</w:t>
      </w:r>
      <w:r w:rsidRPr="0046444D">
        <w:rPr>
          <w:b/>
          <w:bCs/>
        </w:rPr>
        <w:t xml:space="preserve"> Struggle for the rights of Women: Zelophehad’s Daughters’ Example (Num.27: </w:t>
      </w:r>
    </w:p>
    <w:p w:rsidR="0046444D" w:rsidRPr="0046444D" w:rsidRDefault="0046444D" w:rsidP="0046444D">
      <w:pPr>
        <w:pStyle w:val="Default"/>
        <w:spacing w:line="276" w:lineRule="auto"/>
        <w:jc w:val="both"/>
      </w:pPr>
      <w:r w:rsidRPr="0046444D">
        <w:rPr>
          <w:b/>
          <w:bCs/>
        </w:rPr>
        <w:t xml:space="preserve">        1-11; 36:1-13) </w:t>
      </w:r>
    </w:p>
    <w:p w:rsidR="0046444D" w:rsidRPr="0046444D" w:rsidRDefault="0046444D" w:rsidP="0046444D">
      <w:pPr>
        <w:pStyle w:val="Default"/>
        <w:spacing w:line="276" w:lineRule="auto"/>
        <w:jc w:val="both"/>
      </w:pPr>
      <w:r w:rsidRPr="0046444D">
        <w:t xml:space="preserve">The campaign for the fundamental rights of women is not a phenomenon that began in the modern times; it dates back to the ancient world. The story of the daughters of Zelophehad best exemplified the contention for the rights of women in ancient Israel. What makes the story interesting is that it happened and was also recorded within the context of patriarchal structure that often denies women their basic rights. </w:t>
      </w:r>
    </w:p>
    <w:p w:rsidR="0046444D" w:rsidRPr="0046444D" w:rsidRDefault="0046444D" w:rsidP="0046444D">
      <w:pPr>
        <w:pStyle w:val="Default"/>
        <w:spacing w:line="276" w:lineRule="auto"/>
        <w:jc w:val="both"/>
      </w:pPr>
      <w:r w:rsidRPr="0046444D">
        <w:t>Zelophehad had five daughters and after his death, they were denied their share of his inheritance. This denial was based on the fact that women were not entitled to inherit</w:t>
      </w:r>
      <w:r w:rsidR="006E4750">
        <w:t>ance</w:t>
      </w:r>
      <w:r w:rsidRPr="0046444D">
        <w:t xml:space="preserve"> in ancient Israel. These women would not allow culture and tradition to deny them of their rights and privileges. They took their case to Moses, who ruled that they are entitled to share in the property of their </w:t>
      </w:r>
      <w:r w:rsidRPr="0046444D">
        <w:lastRenderedPageBreak/>
        <w:t xml:space="preserve">late father, but they must marry within their own clan in order to sustain the memory and heritage of their late father. </w:t>
      </w:r>
    </w:p>
    <w:p w:rsidR="0046444D" w:rsidRPr="0046444D" w:rsidRDefault="0046444D" w:rsidP="0046444D">
      <w:pPr>
        <w:pStyle w:val="Default"/>
        <w:spacing w:line="276" w:lineRule="auto"/>
        <w:jc w:val="both"/>
      </w:pPr>
      <w:r w:rsidRPr="0046444D">
        <w:t>We can also draw some lessons here for our situation especially in Africa where many women are stil</w:t>
      </w:r>
      <w:r w:rsidR="006E4750">
        <w:t>l denied their basic rights. We</w:t>
      </w:r>
      <w:r w:rsidRPr="0046444D">
        <w:t xml:space="preserve"> should be reminded that women under no circumstance, culture, tradition and religion should be deni</w:t>
      </w:r>
      <w:r w:rsidR="006E4750">
        <w:t xml:space="preserve">ed their fundamental rights. Also, we should </w:t>
      </w:r>
      <w:r w:rsidRPr="0046444D">
        <w:t>create space for and fight for the rights of women in our daily activities.</w:t>
      </w:r>
    </w:p>
    <w:p w:rsidR="0046444D" w:rsidRPr="0046444D" w:rsidRDefault="0046444D" w:rsidP="00901201">
      <w:pPr>
        <w:pStyle w:val="Default"/>
        <w:spacing w:line="276" w:lineRule="auto"/>
        <w:jc w:val="both"/>
        <w:rPr>
          <w:b/>
        </w:rPr>
      </w:pPr>
    </w:p>
    <w:p w:rsidR="00901201" w:rsidRDefault="006E4750" w:rsidP="00D032C0">
      <w:pPr>
        <w:pStyle w:val="Default"/>
        <w:spacing w:line="276" w:lineRule="auto"/>
        <w:jc w:val="both"/>
        <w:rPr>
          <w:b/>
        </w:rPr>
      </w:pPr>
      <w:r>
        <w:rPr>
          <w:b/>
        </w:rPr>
        <w:t>Post-Test</w:t>
      </w:r>
    </w:p>
    <w:p w:rsidR="006E4750" w:rsidRPr="006E4750" w:rsidRDefault="006E4750" w:rsidP="006E4750">
      <w:pPr>
        <w:pStyle w:val="Default"/>
        <w:spacing w:line="276" w:lineRule="auto"/>
        <w:jc w:val="both"/>
      </w:pPr>
      <w:r w:rsidRPr="006E4750">
        <w:t xml:space="preserve">1. List the different literary genres found in Numbers. </w:t>
      </w:r>
    </w:p>
    <w:p w:rsidR="006E4750" w:rsidRPr="006E4750" w:rsidRDefault="006E4750" w:rsidP="006E4750">
      <w:pPr>
        <w:pStyle w:val="Default"/>
        <w:spacing w:line="276" w:lineRule="auto"/>
        <w:jc w:val="both"/>
      </w:pPr>
      <w:r w:rsidRPr="006E4750">
        <w:t xml:space="preserve">2. In what ways was the wrath of God displayed in the book of Exodus? </w:t>
      </w:r>
    </w:p>
    <w:p w:rsidR="006E4750" w:rsidRDefault="006E4750" w:rsidP="006E4750">
      <w:pPr>
        <w:pStyle w:val="Default"/>
        <w:spacing w:line="276" w:lineRule="auto"/>
        <w:jc w:val="both"/>
      </w:pPr>
      <w:r w:rsidRPr="006E4750">
        <w:t>3. Read the story of Balaam (Num. 22-24) and comp</w:t>
      </w:r>
      <w:r>
        <w:t xml:space="preserve">are his activities to those of </w:t>
      </w:r>
      <w:r w:rsidRPr="006E4750">
        <w:t>charlatans</w:t>
      </w:r>
    </w:p>
    <w:p w:rsidR="006E4750" w:rsidRPr="006E4750" w:rsidRDefault="006E4750" w:rsidP="006E4750">
      <w:pPr>
        <w:pStyle w:val="Default"/>
        <w:spacing w:line="276" w:lineRule="auto"/>
        <w:jc w:val="both"/>
      </w:pPr>
      <w:r>
        <w:t xml:space="preserve">   </w:t>
      </w:r>
      <w:r w:rsidRPr="006E4750">
        <w:t xml:space="preserve"> masquerading as prophets in our land. </w:t>
      </w:r>
    </w:p>
    <w:p w:rsidR="006E4750" w:rsidRPr="006E4750" w:rsidRDefault="006E4750" w:rsidP="006E4750">
      <w:pPr>
        <w:pStyle w:val="Default"/>
        <w:spacing w:line="276" w:lineRule="auto"/>
        <w:jc w:val="both"/>
      </w:pPr>
      <w:r w:rsidRPr="006E4750">
        <w:t xml:space="preserve">4. Discuss the importance of census in the book of Numbers </w:t>
      </w:r>
    </w:p>
    <w:p w:rsidR="006E4750" w:rsidRDefault="006E4750" w:rsidP="006E4750">
      <w:pPr>
        <w:pStyle w:val="Default"/>
        <w:spacing w:line="276" w:lineRule="auto"/>
        <w:jc w:val="both"/>
      </w:pPr>
      <w:r w:rsidRPr="006E4750">
        <w:t>5. Assess whether the activities of the daughters of Zelop</w:t>
      </w:r>
      <w:r>
        <w:t xml:space="preserve">hehad are wrong in fighting for </w:t>
      </w:r>
      <w:r w:rsidRPr="006E4750">
        <w:t>their</w:t>
      </w:r>
    </w:p>
    <w:p w:rsidR="006E4750" w:rsidRPr="006E4750" w:rsidRDefault="006E4750" w:rsidP="006E4750">
      <w:pPr>
        <w:pStyle w:val="Default"/>
        <w:spacing w:line="276" w:lineRule="auto"/>
        <w:jc w:val="both"/>
      </w:pPr>
      <w:r>
        <w:t xml:space="preserve">   </w:t>
      </w:r>
      <w:r w:rsidRPr="006E4750">
        <w:t xml:space="preserve"> rights? </w:t>
      </w:r>
    </w:p>
    <w:p w:rsidR="006E4750" w:rsidRDefault="006E4750" w:rsidP="006E4750">
      <w:pPr>
        <w:pStyle w:val="Default"/>
        <w:spacing w:line="276" w:lineRule="auto"/>
        <w:jc w:val="both"/>
      </w:pPr>
      <w:r w:rsidRPr="006E4750">
        <w:t>6. In what ways can the story of the daughters of Zelopheh</w:t>
      </w:r>
      <w:r>
        <w:t xml:space="preserve">ad be insightful in justifying </w:t>
      </w:r>
      <w:r w:rsidRPr="006E4750">
        <w:t>the</w:t>
      </w:r>
    </w:p>
    <w:p w:rsidR="006E4750" w:rsidRPr="006E4750" w:rsidRDefault="006E4750" w:rsidP="006E4750">
      <w:pPr>
        <w:pStyle w:val="Default"/>
        <w:spacing w:line="276" w:lineRule="auto"/>
        <w:jc w:val="both"/>
      </w:pPr>
      <w:r>
        <w:t xml:space="preserve">  </w:t>
      </w:r>
      <w:r w:rsidRPr="006E4750">
        <w:t xml:space="preserve"> </w:t>
      </w:r>
      <w:r>
        <w:t xml:space="preserve"> </w:t>
      </w:r>
      <w:r w:rsidRPr="006E4750">
        <w:t xml:space="preserve">fundamental rights of women? </w:t>
      </w:r>
    </w:p>
    <w:p w:rsidR="00F31BBD" w:rsidRDefault="00F31BBD" w:rsidP="00F31BBD">
      <w:pPr>
        <w:pStyle w:val="Default"/>
        <w:spacing w:line="276" w:lineRule="auto"/>
        <w:jc w:val="both"/>
        <w:rPr>
          <w:b/>
        </w:rPr>
      </w:pPr>
    </w:p>
    <w:p w:rsidR="00F31BBD" w:rsidRPr="00F31BBD" w:rsidRDefault="00F31BBD" w:rsidP="00F31BBD">
      <w:pPr>
        <w:spacing w:after="0"/>
        <w:rPr>
          <w:rFonts w:ascii="Times New Roman" w:hAnsi="Times New Roman"/>
          <w:b/>
          <w:sz w:val="24"/>
          <w:szCs w:val="24"/>
        </w:rPr>
      </w:pPr>
      <w:r w:rsidRPr="00F31BBD">
        <w:rPr>
          <w:rFonts w:ascii="Times New Roman" w:hAnsi="Times New Roman"/>
          <w:b/>
          <w:sz w:val="24"/>
          <w:szCs w:val="24"/>
        </w:rPr>
        <w:t>Bibliography</w:t>
      </w:r>
    </w:p>
    <w:p w:rsidR="00F31BBD" w:rsidRPr="00F31BBD" w:rsidRDefault="00F31BBD" w:rsidP="00F31BBD">
      <w:pPr>
        <w:pStyle w:val="Default"/>
        <w:spacing w:line="276" w:lineRule="auto"/>
        <w:jc w:val="both"/>
      </w:pPr>
      <w:r w:rsidRPr="00F31BBD">
        <w:t>Akao, J.O. (2000). A History of Israel. Lagos: Longmans Ltd.</w:t>
      </w:r>
    </w:p>
    <w:p w:rsidR="00F31BBD" w:rsidRPr="00F31BBD" w:rsidRDefault="00F31BBD" w:rsidP="00F31BBD">
      <w:pPr>
        <w:pStyle w:val="Default"/>
        <w:spacing w:line="276" w:lineRule="auto"/>
        <w:jc w:val="both"/>
      </w:pPr>
      <w:r w:rsidRPr="00F31BBD">
        <w:t xml:space="preserve">Barton, J. (1984). Reading the Old Testament. Philadelphia; Westminster. </w:t>
      </w:r>
    </w:p>
    <w:p w:rsidR="00F31BBD" w:rsidRPr="00F31BBD" w:rsidRDefault="00F31BBD" w:rsidP="00F31BBD">
      <w:pPr>
        <w:pStyle w:val="Default"/>
        <w:spacing w:line="276" w:lineRule="auto"/>
        <w:jc w:val="both"/>
      </w:pPr>
      <w:r w:rsidRPr="00F31BBD">
        <w:t xml:space="preserve">Dillard, R.B. &amp; Longman, T. (1994). An Introduction to the Old Testament. Grand Rapids; Zondervan Publishing House. </w:t>
      </w:r>
    </w:p>
    <w:p w:rsidR="00F31BBD" w:rsidRPr="00F31BBD" w:rsidRDefault="00F31BBD" w:rsidP="00F31BBD">
      <w:pPr>
        <w:pStyle w:val="Default"/>
        <w:spacing w:line="276" w:lineRule="auto"/>
        <w:jc w:val="both"/>
      </w:pPr>
      <w:r w:rsidRPr="00F31BBD">
        <w:t xml:space="preserve">Flander, Jr; H.J. et al. (1988). An Introduction to the Old Testament. Oxford; OUP. </w:t>
      </w:r>
    </w:p>
    <w:p w:rsidR="00F31BBD" w:rsidRPr="00F31BBD" w:rsidRDefault="00F31BBD" w:rsidP="00F31BBD">
      <w:pPr>
        <w:pStyle w:val="Default"/>
        <w:spacing w:line="276" w:lineRule="auto"/>
        <w:jc w:val="both"/>
      </w:pPr>
      <w:r w:rsidRPr="00F31BBD">
        <w:t xml:space="preserve">Fuller, L. (1995). Pentateuch. Jos: ACTS. </w:t>
      </w:r>
    </w:p>
    <w:p w:rsidR="00F31BBD" w:rsidRPr="00F31BBD" w:rsidRDefault="00F31BBD" w:rsidP="00F31BBD">
      <w:pPr>
        <w:pStyle w:val="Default"/>
        <w:jc w:val="both"/>
      </w:pPr>
      <w:r w:rsidRPr="00F31BBD">
        <w:t>Gottwald, N.K. (1988)</w:t>
      </w:r>
      <w:r>
        <w:t>.</w:t>
      </w:r>
      <w:r w:rsidRPr="00F31BBD">
        <w:t xml:space="preserve"> The Hebrew Bible: A Socio-literary Introduction; Philadelphia;</w:t>
      </w:r>
    </w:p>
    <w:p w:rsidR="00F31BBD" w:rsidRPr="00F31BBD" w:rsidRDefault="00F31BBD" w:rsidP="00F31BBD">
      <w:pPr>
        <w:pStyle w:val="Default"/>
        <w:spacing w:line="276" w:lineRule="auto"/>
        <w:jc w:val="both"/>
      </w:pPr>
      <w:r w:rsidRPr="00F31BBD">
        <w:t xml:space="preserve">       Fortress Press. </w:t>
      </w:r>
    </w:p>
    <w:p w:rsidR="006E4750" w:rsidRPr="00F31BBD" w:rsidRDefault="00F31BBD" w:rsidP="00F31BBD">
      <w:pPr>
        <w:pStyle w:val="Default"/>
        <w:spacing w:line="276" w:lineRule="auto"/>
        <w:jc w:val="both"/>
      </w:pPr>
      <w:r w:rsidRPr="00F31BBD">
        <w:t xml:space="preserve">McCain, D. (2002) Notes on Old Testament Introduction. Jos: ACTS. </w:t>
      </w:r>
    </w:p>
    <w:p w:rsidR="00F31BBD" w:rsidRPr="00F31BBD" w:rsidRDefault="00F31BBD" w:rsidP="00F31BBD">
      <w:pPr>
        <w:pStyle w:val="Default"/>
        <w:spacing w:line="276" w:lineRule="auto"/>
        <w:jc w:val="both"/>
      </w:pPr>
      <w:r w:rsidRPr="00F31BBD">
        <w:t>Gottwald, N.K. (1988)</w:t>
      </w:r>
      <w:r>
        <w:t>.</w:t>
      </w:r>
      <w:r w:rsidRPr="00F31BBD">
        <w:t xml:space="preserve"> The Hebrew Bible: A Socio-literary Introduction; Philadelphia;</w:t>
      </w:r>
    </w:p>
    <w:p w:rsidR="00F31BBD" w:rsidRPr="00F31BBD" w:rsidRDefault="00F31BBD" w:rsidP="00F31BBD">
      <w:pPr>
        <w:pStyle w:val="Default"/>
        <w:spacing w:line="276" w:lineRule="auto"/>
        <w:jc w:val="both"/>
      </w:pPr>
      <w:r>
        <w:t xml:space="preserve">        </w:t>
      </w:r>
      <w:r w:rsidRPr="00F31BBD">
        <w:t>Fortress Press.</w:t>
      </w:r>
    </w:p>
    <w:p w:rsidR="00F31BBD" w:rsidRPr="00F31BBD" w:rsidRDefault="00F31BBD" w:rsidP="00F31BBD">
      <w:pPr>
        <w:pStyle w:val="Default"/>
        <w:spacing w:line="276" w:lineRule="auto"/>
        <w:jc w:val="both"/>
      </w:pPr>
      <w:r w:rsidRPr="00F31BBD">
        <w:t>McCain, D. (2002)</w:t>
      </w:r>
      <w:r>
        <w:t>.</w:t>
      </w:r>
      <w:r w:rsidRPr="00F31BBD">
        <w:t xml:space="preserve"> Notes on Old Testament Introduction. Jos: ACTS. </w:t>
      </w:r>
    </w:p>
    <w:p w:rsidR="00F31BBD" w:rsidRDefault="00F31BBD" w:rsidP="00F31BBD">
      <w:pPr>
        <w:pStyle w:val="Default"/>
        <w:spacing w:line="276" w:lineRule="auto"/>
        <w:jc w:val="both"/>
      </w:pPr>
      <w:r w:rsidRPr="00F31BBD">
        <w:t>Oduyoye, M. (1998)</w:t>
      </w:r>
      <w:r>
        <w:t>.</w:t>
      </w:r>
      <w:r w:rsidRPr="00F31BBD">
        <w:t xml:space="preserve"> The Sons of the Gods and the Daughters of Men: An Afro-Asiatic</w:t>
      </w:r>
    </w:p>
    <w:p w:rsidR="00F31BBD" w:rsidRPr="00F31BBD" w:rsidRDefault="00F31BBD" w:rsidP="00F31BBD">
      <w:pPr>
        <w:pStyle w:val="Default"/>
        <w:jc w:val="both"/>
      </w:pPr>
      <w:r>
        <w:t xml:space="preserve">     </w:t>
      </w:r>
      <w:r w:rsidRPr="00F31BBD">
        <w:t xml:space="preserve"> </w:t>
      </w:r>
      <w:r>
        <w:t xml:space="preserve">   </w:t>
      </w:r>
      <w:r w:rsidRPr="00F31BBD">
        <w:t>Interpretati</w:t>
      </w:r>
      <w:r>
        <w:t>on of Genesis 1 – 11. Ibadan, S</w:t>
      </w:r>
      <w:r w:rsidRPr="00F31BBD">
        <w:t>efer Books Ltd.</w:t>
      </w:r>
    </w:p>
    <w:p w:rsidR="00901201" w:rsidRDefault="00901201"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Default="00F31BBD" w:rsidP="00D032C0">
      <w:pPr>
        <w:pStyle w:val="Default"/>
        <w:spacing w:line="276" w:lineRule="auto"/>
        <w:jc w:val="both"/>
        <w:rPr>
          <w:b/>
        </w:rPr>
      </w:pPr>
    </w:p>
    <w:p w:rsidR="00F31BBD" w:rsidRPr="00901201" w:rsidRDefault="00F31BBD" w:rsidP="00F31BBD">
      <w:pPr>
        <w:spacing w:line="276" w:lineRule="auto"/>
        <w:jc w:val="both"/>
        <w:rPr>
          <w:rFonts w:ascii="Times New Roman" w:hAnsi="Times New Roman"/>
          <w:b/>
          <w:sz w:val="24"/>
          <w:szCs w:val="24"/>
        </w:rPr>
      </w:pPr>
      <w:r>
        <w:rPr>
          <w:rFonts w:ascii="Times New Roman" w:hAnsi="Times New Roman"/>
          <w:b/>
          <w:sz w:val="24"/>
          <w:szCs w:val="24"/>
        </w:rPr>
        <w:lastRenderedPageBreak/>
        <w:t>LECTURE ELEVEN</w:t>
      </w:r>
    </w:p>
    <w:p w:rsidR="00F31BBD" w:rsidRPr="00901201" w:rsidRDefault="00F31BBD" w:rsidP="00F31BBD">
      <w:pPr>
        <w:pStyle w:val="Default"/>
        <w:spacing w:line="276" w:lineRule="auto"/>
        <w:rPr>
          <w:b/>
          <w:bCs/>
        </w:rPr>
      </w:pPr>
      <w:r>
        <w:rPr>
          <w:b/>
          <w:bCs/>
        </w:rPr>
        <w:t>THE BOOK OF DEUTERONOMY</w:t>
      </w:r>
    </w:p>
    <w:p w:rsidR="00F31BBD" w:rsidRPr="00901201" w:rsidRDefault="00F31BBD" w:rsidP="00F31BBD">
      <w:pPr>
        <w:pStyle w:val="Default"/>
      </w:pPr>
    </w:p>
    <w:p w:rsidR="00F31BBD" w:rsidRPr="00F31BBD" w:rsidRDefault="00F31BBD" w:rsidP="00F31BBD">
      <w:pPr>
        <w:pStyle w:val="Default"/>
        <w:spacing w:line="276" w:lineRule="auto"/>
        <w:jc w:val="both"/>
        <w:rPr>
          <w:b/>
        </w:rPr>
      </w:pPr>
      <w:r w:rsidRPr="00F31BBD">
        <w:rPr>
          <w:b/>
          <w:bCs/>
        </w:rPr>
        <w:t>1.0 Introduction</w:t>
      </w:r>
    </w:p>
    <w:p w:rsidR="00F31BBD" w:rsidRPr="00F31BBD" w:rsidRDefault="00F31BBD" w:rsidP="00F31BBD">
      <w:pPr>
        <w:pStyle w:val="Default"/>
        <w:spacing w:line="276" w:lineRule="auto"/>
        <w:jc w:val="both"/>
      </w:pPr>
      <w:r w:rsidRPr="00F31BBD">
        <w:t xml:space="preserve">Deuteronomy is the last of the book that made up the Pentateuch. The book does not give second law as the name suggests, but rather provides an important summary of the wilderness period and organization of the legal material. Some scholars have opined that Deuteronomy should not be grouped along with the other four books of the Pentateuch, because its contents reflect more of the monarchical era and not the time of Moses. </w:t>
      </w:r>
    </w:p>
    <w:p w:rsidR="00F31BBD" w:rsidRPr="001170A6" w:rsidRDefault="00F31BBD" w:rsidP="00F31BBD">
      <w:pPr>
        <w:pStyle w:val="Default"/>
        <w:spacing w:line="276" w:lineRule="auto"/>
        <w:jc w:val="both"/>
        <w:rPr>
          <w:b/>
          <w:bCs/>
          <w:sz w:val="10"/>
        </w:rPr>
      </w:pPr>
    </w:p>
    <w:p w:rsidR="00F31BBD" w:rsidRPr="001170A6" w:rsidRDefault="00F31BBD" w:rsidP="00F31BBD">
      <w:pPr>
        <w:pStyle w:val="Default"/>
        <w:spacing w:line="276" w:lineRule="auto"/>
        <w:jc w:val="both"/>
      </w:pPr>
      <w:r w:rsidRPr="001170A6">
        <w:rPr>
          <w:b/>
          <w:bCs/>
        </w:rPr>
        <w:t xml:space="preserve">Objectives </w:t>
      </w:r>
    </w:p>
    <w:p w:rsidR="00F31BBD" w:rsidRPr="001170A6" w:rsidRDefault="00F31BBD" w:rsidP="00F31BBD">
      <w:pPr>
        <w:pStyle w:val="Default"/>
        <w:spacing w:line="276" w:lineRule="auto"/>
        <w:jc w:val="both"/>
      </w:pPr>
      <w:r w:rsidRPr="001170A6">
        <w:t xml:space="preserve">At the end of this unit you should be able to: </w:t>
      </w:r>
    </w:p>
    <w:p w:rsidR="00F31BBD" w:rsidRPr="001170A6" w:rsidRDefault="00F31BBD" w:rsidP="00F31BBD">
      <w:pPr>
        <w:pStyle w:val="Default"/>
        <w:numPr>
          <w:ilvl w:val="0"/>
          <w:numId w:val="32"/>
        </w:numPr>
        <w:spacing w:line="276" w:lineRule="auto"/>
        <w:jc w:val="both"/>
      </w:pPr>
      <w:r w:rsidRPr="001170A6">
        <w:t xml:space="preserve">Explain the processes involved in the composition of the Pentateuch </w:t>
      </w:r>
    </w:p>
    <w:p w:rsidR="00F31BBD" w:rsidRPr="001170A6" w:rsidRDefault="00F31BBD" w:rsidP="00F31BBD">
      <w:pPr>
        <w:pStyle w:val="Default"/>
        <w:numPr>
          <w:ilvl w:val="0"/>
          <w:numId w:val="32"/>
        </w:numPr>
        <w:spacing w:line="276" w:lineRule="auto"/>
        <w:jc w:val="both"/>
      </w:pPr>
      <w:r w:rsidRPr="001170A6">
        <w:t xml:space="preserve">Relate the message of Deuteronomy to contemporary Nigerian situation </w:t>
      </w:r>
    </w:p>
    <w:p w:rsidR="001170A6" w:rsidRPr="001170A6" w:rsidRDefault="001170A6" w:rsidP="001170A6">
      <w:pPr>
        <w:pStyle w:val="Default"/>
        <w:numPr>
          <w:ilvl w:val="0"/>
          <w:numId w:val="32"/>
        </w:numPr>
        <w:spacing w:after="94"/>
      </w:pPr>
      <w:r w:rsidRPr="001170A6">
        <w:t xml:space="preserve">Discuss major theological trends in the Pentateuch </w:t>
      </w:r>
    </w:p>
    <w:p w:rsidR="001170A6" w:rsidRPr="001170A6" w:rsidRDefault="001170A6" w:rsidP="001170A6">
      <w:pPr>
        <w:pStyle w:val="Default"/>
        <w:numPr>
          <w:ilvl w:val="0"/>
          <w:numId w:val="32"/>
        </w:numPr>
        <w:spacing w:after="94"/>
      </w:pPr>
      <w:r w:rsidRPr="001170A6">
        <w:t xml:space="preserve">Evaluate the importance of land and the Law in the Old Testament </w:t>
      </w:r>
    </w:p>
    <w:p w:rsidR="001170A6" w:rsidRPr="001170A6" w:rsidRDefault="001170A6" w:rsidP="001170A6">
      <w:pPr>
        <w:pStyle w:val="Default"/>
        <w:numPr>
          <w:ilvl w:val="0"/>
          <w:numId w:val="32"/>
        </w:numPr>
        <w:spacing w:after="94"/>
      </w:pPr>
      <w:r w:rsidRPr="001170A6">
        <w:t xml:space="preserve">Discuss the importance of leadership and obedience in the Old Testament </w:t>
      </w:r>
    </w:p>
    <w:p w:rsidR="00F31BBD" w:rsidRPr="001170A6" w:rsidRDefault="00F31BBD" w:rsidP="00D032C0">
      <w:pPr>
        <w:pStyle w:val="Default"/>
        <w:spacing w:line="276" w:lineRule="auto"/>
        <w:jc w:val="both"/>
        <w:rPr>
          <w:b/>
        </w:rPr>
      </w:pPr>
      <w:r w:rsidRPr="001170A6">
        <w:rPr>
          <w:b/>
        </w:rPr>
        <w:t>Pre-Test</w:t>
      </w:r>
    </w:p>
    <w:p w:rsidR="0009191A" w:rsidRPr="001170A6" w:rsidRDefault="0009191A" w:rsidP="0009191A">
      <w:pPr>
        <w:pStyle w:val="Default"/>
        <w:spacing w:line="276" w:lineRule="auto"/>
        <w:jc w:val="both"/>
      </w:pPr>
      <w:r w:rsidRPr="001170A6">
        <w:t>1. Who is the author of the book of Deuteronomy?</w:t>
      </w:r>
    </w:p>
    <w:p w:rsidR="0009191A" w:rsidRPr="001170A6" w:rsidRDefault="0009191A" w:rsidP="0009191A">
      <w:pPr>
        <w:pStyle w:val="Default"/>
        <w:spacing w:line="276" w:lineRule="auto"/>
        <w:jc w:val="both"/>
      </w:pPr>
      <w:r w:rsidRPr="001170A6">
        <w:t>2. Discuss four major theological themes in the book of Deuteronomy</w:t>
      </w:r>
    </w:p>
    <w:p w:rsidR="0009191A" w:rsidRPr="001170A6" w:rsidRDefault="0009191A" w:rsidP="0009191A">
      <w:pPr>
        <w:pStyle w:val="Default"/>
        <w:spacing w:line="276" w:lineRule="auto"/>
        <w:jc w:val="both"/>
      </w:pPr>
      <w:r w:rsidRPr="001170A6">
        <w:t>3. Explain the relevance of the book of Deuteronomy to the contemporary readers</w:t>
      </w:r>
    </w:p>
    <w:p w:rsidR="004A2CA1" w:rsidRPr="001170A6" w:rsidRDefault="004A2CA1" w:rsidP="00D032C0">
      <w:pPr>
        <w:pStyle w:val="Default"/>
        <w:spacing w:line="276" w:lineRule="auto"/>
        <w:jc w:val="both"/>
        <w:rPr>
          <w:b/>
        </w:rPr>
      </w:pPr>
    </w:p>
    <w:p w:rsidR="004A2CA1" w:rsidRPr="004A2CA1" w:rsidRDefault="004A2CA1" w:rsidP="00D032C0">
      <w:pPr>
        <w:pStyle w:val="Default"/>
        <w:spacing w:line="276" w:lineRule="auto"/>
        <w:jc w:val="both"/>
        <w:rPr>
          <w:b/>
        </w:rPr>
      </w:pPr>
      <w:r w:rsidRPr="004A2CA1">
        <w:rPr>
          <w:b/>
        </w:rPr>
        <w:t>CONTENT</w:t>
      </w:r>
    </w:p>
    <w:p w:rsidR="004A2CA1" w:rsidRPr="004A2CA1" w:rsidRDefault="004A2CA1" w:rsidP="004A2CA1">
      <w:pPr>
        <w:pStyle w:val="Default"/>
        <w:spacing w:line="276" w:lineRule="auto"/>
        <w:jc w:val="both"/>
      </w:pPr>
      <w:r w:rsidRPr="004A2CA1">
        <w:rPr>
          <w:b/>
        </w:rPr>
        <w:t xml:space="preserve">1.1 </w:t>
      </w:r>
      <w:r w:rsidRPr="004A2CA1">
        <w:rPr>
          <w:b/>
          <w:bCs/>
        </w:rPr>
        <w:t xml:space="preserve">Composition of the book of Deuteronomy </w:t>
      </w:r>
    </w:p>
    <w:p w:rsidR="004A2CA1" w:rsidRPr="004A2CA1" w:rsidRDefault="004A2CA1" w:rsidP="004A2CA1">
      <w:pPr>
        <w:pStyle w:val="Default"/>
        <w:spacing w:line="276" w:lineRule="auto"/>
        <w:jc w:val="both"/>
      </w:pPr>
      <w:r w:rsidRPr="004A2CA1">
        <w:t>For many centuries, the book of Deuteronomy is regarded as one of those authored by Moses. However, from the time of Enlightenment, which marked the birth of critical scholarship, this position</w:t>
      </w:r>
      <w:r>
        <w:t xml:space="preserve"> has been seriously questioned. T</w:t>
      </w:r>
      <w:r w:rsidRPr="004A2CA1">
        <w:t>h</w:t>
      </w:r>
      <w:r>
        <w:t>e fact that Deuteronomy</w:t>
      </w:r>
      <w:r w:rsidRPr="004A2CA1">
        <w:t xml:space="preserve"> espoused centralization </w:t>
      </w:r>
      <w:r>
        <w:t>of the worship of Yahweh is</w:t>
      </w:r>
      <w:r w:rsidRPr="004A2CA1">
        <w:t xml:space="preserve"> one of the reasons put forward to deny the Mosaic authorship of the book. Since the Israelites had not settled in the land of Canaan at the time of Moses, it would be difficult for him to suggest centralization of worship. Centralization of worship must have been a later development in the history of Israel when they were facing the challenges posed by the varied worship of Yahweh at different centers. </w:t>
      </w:r>
    </w:p>
    <w:p w:rsidR="004A2CA1" w:rsidRPr="00151DFD" w:rsidRDefault="004A2CA1" w:rsidP="00151DFD">
      <w:pPr>
        <w:autoSpaceDE w:val="0"/>
        <w:autoSpaceDN w:val="0"/>
        <w:adjustRightInd w:val="0"/>
        <w:spacing w:after="0"/>
        <w:jc w:val="both"/>
        <w:rPr>
          <w:rFonts w:ascii="Times New Roman" w:hAnsi="Times New Roman"/>
          <w:color w:val="000000"/>
          <w:sz w:val="24"/>
          <w:szCs w:val="24"/>
        </w:rPr>
      </w:pPr>
      <w:r w:rsidRPr="004A2CA1">
        <w:rPr>
          <w:rFonts w:ascii="Times New Roman" w:hAnsi="Times New Roman"/>
          <w:sz w:val="24"/>
          <w:szCs w:val="24"/>
        </w:rPr>
        <w:t>To some scholars Mosaic authorship of Deuteronomy cannot be contested, because he adopted as a pattern for his message the Hittite type of suzerainty treaty</w:t>
      </w:r>
      <w:r>
        <w:rPr>
          <w:rFonts w:ascii="Times New Roman" w:hAnsi="Times New Roman"/>
          <w:sz w:val="24"/>
          <w:szCs w:val="24"/>
        </w:rPr>
        <w:t xml:space="preserve">. </w:t>
      </w:r>
      <w:r w:rsidRPr="004A2CA1">
        <w:rPr>
          <w:rFonts w:ascii="Times New Roman" w:hAnsi="Times New Roman"/>
          <w:sz w:val="24"/>
          <w:szCs w:val="24"/>
        </w:rPr>
        <w:t xml:space="preserve">It has therefore been argued that Deuteronomy follows </w:t>
      </w:r>
      <w:r w:rsidRPr="00151DFD">
        <w:rPr>
          <w:rFonts w:ascii="Times New Roman" w:hAnsi="Times New Roman"/>
          <w:sz w:val="24"/>
          <w:szCs w:val="24"/>
        </w:rPr>
        <w:t>the form of the mid-second millennium treaties as compared with those of other periods, thus establishing Mosaic authorship of Deuteronomy. However,</w:t>
      </w:r>
      <w:r w:rsidR="00151DFD" w:rsidRPr="00151DFD">
        <w:rPr>
          <w:rFonts w:ascii="Times New Roman" w:hAnsi="Times New Roman"/>
          <w:sz w:val="24"/>
          <w:szCs w:val="24"/>
        </w:rPr>
        <w:t xml:space="preserve"> </w:t>
      </w:r>
      <w:r w:rsidRPr="00151DFD">
        <w:rPr>
          <w:rFonts w:ascii="Times New Roman" w:hAnsi="Times New Roman"/>
          <w:sz w:val="24"/>
          <w:szCs w:val="24"/>
        </w:rPr>
        <w:t>it would not be out of place to say</w:t>
      </w:r>
      <w:r w:rsidR="00151DFD">
        <w:rPr>
          <w:rFonts w:ascii="Times New Roman" w:hAnsi="Times New Roman"/>
          <w:sz w:val="24"/>
          <w:szCs w:val="24"/>
        </w:rPr>
        <w:t xml:space="preserve"> here</w:t>
      </w:r>
      <w:r w:rsidRPr="00151DFD">
        <w:rPr>
          <w:rFonts w:ascii="Times New Roman" w:hAnsi="Times New Roman"/>
          <w:sz w:val="24"/>
          <w:szCs w:val="24"/>
        </w:rPr>
        <w:t xml:space="preserve"> that some parts of the book of Deuteronomy must have been revised and expanded to reflect contemporary sensibilities. The death of Moses recorded in Chapter 34 of the book is a clear attestation to this fact. At least it is impossible for the dead to record his obituary. </w:t>
      </w:r>
    </w:p>
    <w:p w:rsidR="004A2CA1" w:rsidRPr="001170A6" w:rsidRDefault="004A2CA1" w:rsidP="004A2CA1">
      <w:pPr>
        <w:pStyle w:val="Default"/>
        <w:spacing w:line="276" w:lineRule="auto"/>
        <w:jc w:val="both"/>
        <w:rPr>
          <w:b/>
          <w:bCs/>
          <w:sz w:val="14"/>
        </w:rPr>
      </w:pPr>
    </w:p>
    <w:p w:rsidR="004A2CA1" w:rsidRPr="004A2CA1" w:rsidRDefault="00151DFD" w:rsidP="004A2CA1">
      <w:pPr>
        <w:pStyle w:val="Default"/>
        <w:spacing w:line="276" w:lineRule="auto"/>
        <w:jc w:val="both"/>
      </w:pPr>
      <w:r>
        <w:rPr>
          <w:b/>
          <w:bCs/>
        </w:rPr>
        <w:t>1.2</w:t>
      </w:r>
      <w:r w:rsidR="004A2CA1" w:rsidRPr="004A2CA1">
        <w:rPr>
          <w:b/>
          <w:bCs/>
        </w:rPr>
        <w:t xml:space="preserve"> Messages and Theology of Deuteronomy </w:t>
      </w:r>
    </w:p>
    <w:p w:rsidR="004A2CA1" w:rsidRPr="004A2CA1" w:rsidRDefault="004A2CA1" w:rsidP="004A2CA1">
      <w:pPr>
        <w:pStyle w:val="Default"/>
        <w:spacing w:line="276" w:lineRule="auto"/>
        <w:jc w:val="both"/>
      </w:pPr>
      <w:r w:rsidRPr="004A2CA1">
        <w:t xml:space="preserve">The message and theology of Deuteronomy may be summed up in a three-member formular: one God, one people, and one cult. To this may be added one land, one king, and one prophet. God gave the message of Deuteronomy through Moses, as they were about to enter the Promised Land </w:t>
      </w:r>
      <w:r w:rsidRPr="004A2CA1">
        <w:lastRenderedPageBreak/>
        <w:t>in form of a covenant renewal, where all the terms of Sinaitic covenant were rehashed. The new generation that are about to enter the land of Canaan was reminded of the covenant Yahwe</w:t>
      </w:r>
      <w:r w:rsidR="00151DFD">
        <w:t>h instituted with their forefathers</w:t>
      </w:r>
      <w:r w:rsidRPr="004A2CA1">
        <w:t xml:space="preserve"> and the need to sustain it. This covenant renewal became necessary because of the different socio-cultural challenges they will face in Canaan. In fact some scholars see Deuteronomy as exposition of the Decalogue. As an exposition of the Decalogue, Deuteronomy envisages a society where peace, truth and justice shall reign based on the fear of God and strict adherence to his commandments and statues. </w:t>
      </w:r>
    </w:p>
    <w:p w:rsidR="004A2CA1" w:rsidRPr="004A2CA1" w:rsidRDefault="004A2CA1" w:rsidP="004A2CA1">
      <w:pPr>
        <w:pStyle w:val="Default"/>
        <w:spacing w:line="276" w:lineRule="auto"/>
        <w:jc w:val="both"/>
      </w:pPr>
      <w:r w:rsidRPr="004A2CA1">
        <w:t>The book of Deuteronomy emphasizes the oneness of God because of the influence the Israelites would encounter from the Canaanites (Deut.6: 4). The Israelites were also reminded that they are chosen people of God and therefore must be holy in all areas of their lives and also avoid idol worship (Deut. 7:1-11). They are also expected to keep the rules and terms of the Sinaitic covenant.</w:t>
      </w:r>
    </w:p>
    <w:p w:rsidR="004A2CA1" w:rsidRPr="004A2CA1" w:rsidRDefault="004A2CA1" w:rsidP="004A2CA1">
      <w:pPr>
        <w:pStyle w:val="Default"/>
        <w:spacing w:line="276" w:lineRule="auto"/>
        <w:jc w:val="both"/>
      </w:pPr>
      <w:r w:rsidRPr="004A2CA1">
        <w:t xml:space="preserve">As the one and only God over all creation, Yahweh’s name must be honoured by the Israelites (Deut.32: 3). Moreover they should also find the word of God sufficient for guidance and direction in all areas of their lives. In view of this, the Israelites were warned to turn away from divination, necromancy and other detestable practices of the elemental religion of Canaan. Rather, they should seek for guidance and direction from the Lord. The Lord Himself promised to raise a prophet like Moses who will give direction in all spheres areas of life. In this promise to raise a Prophet like Moses we see God instituting the prophetic ministry and the principle to regulate it (Deut. 18:14-22). </w:t>
      </w:r>
    </w:p>
    <w:p w:rsidR="004A2CA1" w:rsidRPr="004A2CA1" w:rsidRDefault="004A2CA1" w:rsidP="004A2CA1">
      <w:pPr>
        <w:pStyle w:val="Default"/>
        <w:spacing w:line="276" w:lineRule="auto"/>
        <w:jc w:val="both"/>
      </w:pPr>
      <w:r w:rsidRPr="004A2CA1">
        <w:t xml:space="preserve">To prevent distortion and syncretism, Moses also instructed that the worship of Yahweh should be centralized. The centralization of the worship of Yahweh would help in regulating the activities of the worshipper and this would promote a standardized form of worship, which would ultimately prevent the people from slipping into idolatry. An unregulated worship is often a recipe for anarchy (Deut. 12:3, 11, 14, 18, 14:23-25, 15: 10, 11). </w:t>
      </w:r>
    </w:p>
    <w:p w:rsidR="004A2CA1" w:rsidRPr="004A2CA1" w:rsidRDefault="004A2CA1" w:rsidP="004A2CA1">
      <w:pPr>
        <w:pStyle w:val="Default"/>
        <w:spacing w:line="276" w:lineRule="auto"/>
        <w:jc w:val="both"/>
      </w:pPr>
      <w:r w:rsidRPr="004A2CA1">
        <w:t xml:space="preserve">The Israelites were also reminded of the consequences of their actions and inactions regarding keeping to the terms of the covenant. If they faithfully serve their God and keep to His commandments, by upholding his holiness, truth and justice, they will live in abundant peace and prosperity. However if they fail to keep to the terms of the covenant then they would remain cursed and all their efforts and activities geared towards peace and prosperity would be futile and empty (Deut. 27-28). </w:t>
      </w:r>
    </w:p>
    <w:p w:rsidR="004A2CA1" w:rsidRPr="004A2CA1" w:rsidRDefault="004A2CA1" w:rsidP="004A2CA1">
      <w:pPr>
        <w:pStyle w:val="Default"/>
        <w:spacing w:line="276" w:lineRule="auto"/>
        <w:jc w:val="both"/>
        <w:rPr>
          <w:b/>
          <w:bCs/>
        </w:rPr>
      </w:pPr>
    </w:p>
    <w:p w:rsidR="00151DFD" w:rsidRPr="00151DFD" w:rsidRDefault="00151DFD" w:rsidP="00151DFD">
      <w:pPr>
        <w:pStyle w:val="Default"/>
        <w:spacing w:line="276" w:lineRule="auto"/>
        <w:jc w:val="both"/>
      </w:pPr>
      <w:r>
        <w:rPr>
          <w:b/>
          <w:bCs/>
        </w:rPr>
        <w:t>1.3</w:t>
      </w:r>
      <w:r w:rsidR="004A2CA1" w:rsidRPr="004A2CA1">
        <w:rPr>
          <w:b/>
          <w:bCs/>
        </w:rPr>
        <w:t xml:space="preserve"> </w:t>
      </w:r>
      <w:r w:rsidRPr="00151DFD">
        <w:rPr>
          <w:b/>
          <w:bCs/>
        </w:rPr>
        <w:t xml:space="preserve">The Theological Trends in the Book of Deuteronomy </w:t>
      </w:r>
    </w:p>
    <w:p w:rsidR="00151DFD" w:rsidRPr="00151DFD" w:rsidRDefault="00151DFD" w:rsidP="00151DFD">
      <w:pPr>
        <w:pStyle w:val="Default"/>
      </w:pPr>
      <w:r w:rsidRPr="00151DFD">
        <w:t xml:space="preserve">According to J. G. McConville (1984:10), “the idea of God’s grace and Israel’s response” is central to the theology of the book of Deuteronomy. God’s grace in the book of Deuteronomy is evidenced in God’s gift of the land, the law, the prophets, and the Levites – all because the people were divinely elected. Israel’s response as evidenced in tithing and other practices should be worship, obedience, offering and sacrifices. The discussion will focus on the following themes, which are the theological foundations for the tithe system and other offerings in the book of Deuteronomy: (1) Gift of land; (2) Gift of law; (3) Perception of leadership; and (4) Israel’s obedience. </w:t>
      </w:r>
    </w:p>
    <w:p w:rsidR="00151DFD" w:rsidRPr="00151DFD" w:rsidRDefault="00151DFD" w:rsidP="00151DFD">
      <w:pPr>
        <w:pStyle w:val="Default"/>
        <w:rPr>
          <w:b/>
          <w:bCs/>
        </w:rPr>
      </w:pPr>
    </w:p>
    <w:p w:rsidR="00151DFD" w:rsidRPr="00151DFD" w:rsidRDefault="00911BA3" w:rsidP="00151DFD">
      <w:pPr>
        <w:pStyle w:val="Default"/>
        <w:spacing w:line="276" w:lineRule="auto"/>
        <w:jc w:val="both"/>
      </w:pPr>
      <w:r>
        <w:rPr>
          <w:b/>
          <w:bCs/>
        </w:rPr>
        <w:t>1.4</w:t>
      </w:r>
      <w:r w:rsidR="00151DFD" w:rsidRPr="00151DFD">
        <w:rPr>
          <w:b/>
          <w:bCs/>
        </w:rPr>
        <w:t xml:space="preserve"> Gift of Land </w:t>
      </w:r>
    </w:p>
    <w:p w:rsidR="00151DFD" w:rsidRPr="00151DFD" w:rsidRDefault="00151DFD" w:rsidP="00151DFD">
      <w:pPr>
        <w:pStyle w:val="Default"/>
        <w:spacing w:after="94" w:line="276" w:lineRule="auto"/>
        <w:jc w:val="both"/>
      </w:pPr>
      <w:r w:rsidRPr="00151DFD">
        <w:t xml:space="preserve">In his studies of the different land ideologies in the Old Testament, Norman Habel (1995:36-44) called Deuteronomy’s ideology “a theocratic ideology” in which the land is seen as a conditional </w:t>
      </w:r>
      <w:r w:rsidRPr="00151DFD">
        <w:lastRenderedPageBreak/>
        <w:t xml:space="preserve">grant. His view corroborates our understanding of Deuteronomy as a treaty-like document concerning the relationship between the LORD and Israel. The LORD is the land owner, who gives the land to Israel. Repeatedly, and characteristically, the land is described in Deuteronomy as the LORD’S gift to Israel (Deut. 4:40; 5:16; 7:13; 11:9, 21; 21:1, 23; 25:15; 26:10; 28:11, 63; 30:18, 20; 31:13, 20; 32:47). The possession of the land was the fulfilment of God’s promise to the patriarchs (6.10-15). The religious significance of enjoying the land became an important motive for several of the laws which the code of Deuteronomy lays down, including the law of tithes.  </w:t>
      </w:r>
    </w:p>
    <w:p w:rsidR="00151DFD" w:rsidRPr="00151DFD" w:rsidRDefault="00151DFD" w:rsidP="00DA4466">
      <w:pPr>
        <w:pStyle w:val="Default"/>
        <w:spacing w:line="276" w:lineRule="auto"/>
        <w:jc w:val="both"/>
      </w:pPr>
      <w:r w:rsidRPr="00151DFD">
        <w:t xml:space="preserve">The most obvious reason for treating the land as a grant is that it was given freely to the people by the LORD’S own volition. The people did not earn it. </w:t>
      </w:r>
      <w:r w:rsidR="00DA4466">
        <w:t>“</w:t>
      </w:r>
      <w:r w:rsidRPr="00151DFD">
        <w:t>Understand then, that it is not because of your righteousness that the LORD your God is giving you this good land to possess; for you are stiff-necked people.</w:t>
      </w:r>
      <w:r w:rsidR="00DA4466">
        <w:t>”</w:t>
      </w:r>
      <w:r w:rsidRPr="00151DFD">
        <w:t xml:space="preserve"> (Deut 9:6)</w:t>
      </w:r>
    </w:p>
    <w:p w:rsidR="00151DFD" w:rsidRPr="00151DFD" w:rsidRDefault="00151DFD" w:rsidP="00151DFD">
      <w:pPr>
        <w:pStyle w:val="Default"/>
        <w:spacing w:line="276" w:lineRule="auto"/>
        <w:jc w:val="both"/>
      </w:pPr>
      <w:r w:rsidRPr="00151DFD">
        <w:t>The Deuteronomic references to the land and lifestyle can be located in the stipulations concerning (a) moral and cultic responsibilities, (b) specific rules related to land use, and (c) cultic festivals which have an agricultural orientation (Martens 1981:108-115). For the Deuteronomy, the land of Israel is not simply the setting for the story of Israel’s life or the basis for its economy. The land is the means by which Israel can have an authentic encounter with the Divine through the experience of God’s providential care – especially through the gift of rain and fertility. Israel’s infidelity can have only one consequence: the loss of its land and its communion with God (Hoppe 2000:343).</w:t>
      </w:r>
    </w:p>
    <w:p w:rsidR="00151DFD" w:rsidRPr="00151DFD" w:rsidRDefault="00151DFD" w:rsidP="00151DFD">
      <w:pPr>
        <w:pStyle w:val="Default"/>
        <w:rPr>
          <w:b/>
          <w:bCs/>
        </w:rPr>
      </w:pPr>
    </w:p>
    <w:p w:rsidR="00151DFD" w:rsidRPr="00151DFD" w:rsidRDefault="002107AC" w:rsidP="00151DFD">
      <w:pPr>
        <w:pStyle w:val="Default"/>
      </w:pPr>
      <w:r>
        <w:rPr>
          <w:b/>
          <w:bCs/>
        </w:rPr>
        <w:t>1.5</w:t>
      </w:r>
      <w:r w:rsidR="00151DFD" w:rsidRPr="00151DFD">
        <w:rPr>
          <w:b/>
          <w:bCs/>
        </w:rPr>
        <w:t xml:space="preserve"> Gift of Law </w:t>
      </w:r>
    </w:p>
    <w:p w:rsidR="00151DFD" w:rsidRPr="00151DFD" w:rsidRDefault="00151DFD" w:rsidP="00151DFD">
      <w:pPr>
        <w:pStyle w:val="Default"/>
        <w:spacing w:line="276" w:lineRule="auto"/>
        <w:jc w:val="both"/>
      </w:pPr>
      <w:r w:rsidRPr="00151DFD">
        <w:t xml:space="preserve">Deuteronomy describes this law as </w:t>
      </w:r>
      <w:r w:rsidRPr="00151DFD">
        <w:rPr>
          <w:i/>
          <w:iCs/>
        </w:rPr>
        <w:t xml:space="preserve">torah, </w:t>
      </w:r>
      <w:r w:rsidRPr="00151DFD">
        <w:t>and regards it as the substance of a continuing religious instruction of Israel (chaps. 5-6). The law represented the stipulations of the LORD’S covenant made on Mount Horeb, and covered a wide range of subjects, including the administration of justice, the organization of worship, and even the composition of Israel’s army and its methods of waging war. The purpose of the law was not to bind Israel to a set of arbitrary restrictions, but to guide it towards the fullest enjoyment of life. The law was seen as given by the LORD, and not by Moses.</w:t>
      </w:r>
    </w:p>
    <w:p w:rsidR="00151DFD" w:rsidRPr="00151DFD" w:rsidRDefault="00151DFD" w:rsidP="00151DFD">
      <w:pPr>
        <w:pStyle w:val="Default"/>
        <w:spacing w:line="276" w:lineRule="auto"/>
        <w:jc w:val="both"/>
      </w:pPr>
      <w:r w:rsidRPr="00151DFD">
        <w:t xml:space="preserve">According to Deuteronomy, the laws require not only obedience, but also the proper attitude towards them. Levinson (1998:20-21) opined that Deuteronomy sought to implement a comprehensive programme of religious, social and political legislation and transformation that left no area of life untouched. It included the matters of cultus, justice, political administration, family life, sexuality, warfare, social and economic justice, and theology. </w:t>
      </w:r>
    </w:p>
    <w:p w:rsidR="00151DFD" w:rsidRPr="00151DFD" w:rsidRDefault="00151DFD" w:rsidP="00151DFD">
      <w:pPr>
        <w:pStyle w:val="Default"/>
        <w:rPr>
          <w:b/>
          <w:bCs/>
        </w:rPr>
      </w:pPr>
    </w:p>
    <w:p w:rsidR="00151DFD" w:rsidRPr="00151DFD" w:rsidRDefault="002107AC" w:rsidP="00151DFD">
      <w:pPr>
        <w:pStyle w:val="Default"/>
      </w:pPr>
      <w:r>
        <w:rPr>
          <w:b/>
          <w:bCs/>
        </w:rPr>
        <w:t>1.6</w:t>
      </w:r>
      <w:r w:rsidR="00151DFD" w:rsidRPr="00151DFD">
        <w:rPr>
          <w:b/>
          <w:bCs/>
        </w:rPr>
        <w:t xml:space="preserve"> Perception of Leadership </w:t>
      </w:r>
    </w:p>
    <w:p w:rsidR="00151DFD" w:rsidRPr="00151DFD" w:rsidRDefault="00151DFD" w:rsidP="00151DFD">
      <w:pPr>
        <w:pStyle w:val="Default"/>
        <w:spacing w:line="276" w:lineRule="auto"/>
        <w:jc w:val="both"/>
      </w:pPr>
      <w:r w:rsidRPr="00151DFD">
        <w:t xml:space="preserve">(a) Levites. The Levitical priests were presented as the guardians of the law, and, therefore, as divine servants. The tribe of Levi, to which they belong, were set apart to carry the ark of the covenant of the LORD, to minister before the LORD, and to bless the LORD’S name on behalf of the people (Deut 31:9-13, 24-26; 10:8). No territorial boundaries were granted to them unlike other tribes; the LORD was their inheritance. On this account, the people were obligated to meet the needs of the Levites, providing them with necessities of life. The tithe became the most quantifiable impost for their upkeep (Deut 12:11-12; 14:27-29; 18:1-8; 26:11-13). It has been </w:t>
      </w:r>
      <w:r w:rsidRPr="00151DFD">
        <w:lastRenderedPageBreak/>
        <w:t>suggested that the common denominator among the groups mentioned along with the Levite (including the foreigner, orphan and widow) is their landlessness (Norrback 2001:143).</w:t>
      </w:r>
    </w:p>
    <w:p w:rsidR="00151DFD" w:rsidRPr="00151DFD" w:rsidRDefault="00151DFD" w:rsidP="00151DFD">
      <w:pPr>
        <w:pStyle w:val="Default"/>
        <w:spacing w:line="276" w:lineRule="auto"/>
        <w:jc w:val="both"/>
      </w:pPr>
      <w:r w:rsidRPr="00151DFD">
        <w:t xml:space="preserve">There is no clear difference between the priests and the Levites in the book of Deuteronomy. It appears that Deuteronomy assigns to all Levites priestly functions, as becomes clear from Deuteronomy 18.1 - ‘The Levitical priests that is, all the tribe of Levi.” Besides serving in the temple and guard duty, the later passages in Deuteronomy assert that the Deuteronomic </w:t>
      </w:r>
      <w:r w:rsidRPr="00151DFD">
        <w:rPr>
          <w:i/>
          <w:iCs/>
        </w:rPr>
        <w:t xml:space="preserve">torah </w:t>
      </w:r>
      <w:r w:rsidRPr="00151DFD">
        <w:t xml:space="preserve">was to be kept in the custody of the Levites (chaps. 17:18; 31:9, 24 ff). They were thus a gift from God to Israel, which was allied to the law itself. The function of the priests, whom God had given, was not only to serve an altar, but to serve a law. They were teachers and preachers as well as officers of a cult, and in this teaching role they enabled Israel to enter the full enjoyment of life before God in the covenant of Horeb. The Levitical priests were to live from the revenues of the altar and sanctuary, which included </w:t>
      </w:r>
      <w:r w:rsidR="002107AC" w:rsidRPr="00151DFD">
        <w:t>first fruits</w:t>
      </w:r>
      <w:r w:rsidRPr="00151DFD">
        <w:t xml:space="preserve"> and tithes, etc. </w:t>
      </w:r>
    </w:p>
    <w:p w:rsidR="00151DFD" w:rsidRPr="00151DFD" w:rsidRDefault="002107AC" w:rsidP="00151DFD">
      <w:pPr>
        <w:pStyle w:val="Default"/>
        <w:spacing w:line="276" w:lineRule="auto"/>
        <w:jc w:val="both"/>
      </w:pPr>
      <w:r w:rsidRPr="00151DFD">
        <w:t xml:space="preserve"> </w:t>
      </w:r>
      <w:r w:rsidR="00151DFD" w:rsidRPr="00151DFD">
        <w:t>(b) Prophets. Succinctly put in Deuteronomy 18.18, God said to Moses: “I will raise up for them a prophet like you from among their brethren; and I will put my words in his mouth, and he shall speak to them all that I command him.” Although later Judaism interpreted this in terms of a coming eschatological prophet, we accept the view of Clements that this was most probably not its original intention. It referred to a prophet or more probably a succession of prophets, who would continue the mediating office of Moses in Israel (Clements 1989:64). It is the Deuteronomist’s view that the work of the prophet was in mediating God’s will to Israel, which Moses represented. This regard for Moses as a prophet has been thought to show an exceptional regard for prophecy, suggesting that the authors of Deuteronomy were themselves prophets (Clements 1989:65).</w:t>
      </w:r>
    </w:p>
    <w:p w:rsidR="00151DFD" w:rsidRPr="00151DFD" w:rsidRDefault="00151DFD" w:rsidP="00151DFD">
      <w:pPr>
        <w:pStyle w:val="Default"/>
        <w:spacing w:line="276" w:lineRule="auto"/>
        <w:jc w:val="both"/>
      </w:pPr>
    </w:p>
    <w:p w:rsidR="00151DFD" w:rsidRPr="00151DFD" w:rsidRDefault="002107AC" w:rsidP="00151DFD">
      <w:pPr>
        <w:pStyle w:val="Default"/>
      </w:pPr>
      <w:r>
        <w:rPr>
          <w:b/>
          <w:bCs/>
        </w:rPr>
        <w:t>1.7</w:t>
      </w:r>
      <w:r w:rsidR="00151DFD" w:rsidRPr="00151DFD">
        <w:rPr>
          <w:b/>
          <w:bCs/>
        </w:rPr>
        <w:t xml:space="preserve"> Israel’s Obedience </w:t>
      </w:r>
    </w:p>
    <w:p w:rsidR="00151DFD" w:rsidRPr="00151DFD" w:rsidRDefault="00151DFD" w:rsidP="00151DFD">
      <w:pPr>
        <w:pStyle w:val="Default"/>
        <w:spacing w:line="276" w:lineRule="auto"/>
        <w:jc w:val="both"/>
      </w:pPr>
      <w:r w:rsidRPr="00151DFD">
        <w:t>Nothing could be more expressive of the fact that the giving of God requires a response on the part of Israel. God expected the people to worship only God in the land, and they were asked to completely destroy the gods (idols) of the land, lest their attention may be diverted from the true God (12.2-4). Also, the book recommended obedience to God’s commandments as a means of choosing longevity and prosperity in the land (28.1-end). Sacrifices and offerings were to be offered at the designated places, and in a prescribed manner (12.1-19). According to Carson (1994), the vision cannot be realized without the faithfulness of the people. Will they have the spiritual liveliness and moral stamina to keep the covenant? The good of all requires, in the short term, what always appear to be sacrifices, the giving up of one’s ‘rights’. Deuteronomy knows very well the frailty of human beings. The frailty of this chosen people has already become evident in Chapter 1:26–46. Indeed, it is a ‘stiff-necked’ people that are to receive the gift of the land (9:4–6). From its beginning, therefore, Deuteronomy asks whether this (or any) people can keep covenant with God. The question receives its answer only at the end of the book (chap. 30), in a passage which reckons that the ‘curses’ are likely to fall before a final salvation can occur.</w:t>
      </w:r>
    </w:p>
    <w:p w:rsidR="00151DFD" w:rsidRPr="00151DFD" w:rsidRDefault="00151DFD" w:rsidP="00151DFD">
      <w:pPr>
        <w:pStyle w:val="Default"/>
        <w:spacing w:line="276" w:lineRule="auto"/>
        <w:jc w:val="both"/>
      </w:pPr>
      <w:r w:rsidRPr="00151DFD">
        <w:t xml:space="preserve">Indeed the theology of Deuteronomy can be organized around the paradox between the LORD’S prior action and Israel’s response. Hence, God’s demand of obedience from the people of Israel was a moral question, and a reciprocation of the grace received. </w:t>
      </w:r>
    </w:p>
    <w:p w:rsidR="004A2CA1" w:rsidRPr="00151DFD" w:rsidRDefault="004A2CA1" w:rsidP="00151DFD">
      <w:pPr>
        <w:pStyle w:val="Default"/>
        <w:spacing w:line="276" w:lineRule="auto"/>
        <w:jc w:val="both"/>
      </w:pPr>
    </w:p>
    <w:p w:rsidR="001170A6" w:rsidRDefault="001170A6" w:rsidP="00D032C0">
      <w:pPr>
        <w:pStyle w:val="Default"/>
        <w:spacing w:line="276" w:lineRule="auto"/>
        <w:jc w:val="both"/>
        <w:rPr>
          <w:b/>
        </w:rPr>
      </w:pPr>
    </w:p>
    <w:p w:rsidR="001170A6" w:rsidRDefault="001170A6" w:rsidP="00D032C0">
      <w:pPr>
        <w:pStyle w:val="Default"/>
        <w:spacing w:line="276" w:lineRule="auto"/>
        <w:jc w:val="both"/>
        <w:rPr>
          <w:b/>
        </w:rPr>
      </w:pPr>
    </w:p>
    <w:p w:rsidR="004A2CA1" w:rsidRPr="001170A6" w:rsidRDefault="0009191A" w:rsidP="00D032C0">
      <w:pPr>
        <w:pStyle w:val="Default"/>
        <w:spacing w:line="276" w:lineRule="auto"/>
        <w:jc w:val="both"/>
        <w:rPr>
          <w:b/>
        </w:rPr>
      </w:pPr>
      <w:r w:rsidRPr="001170A6">
        <w:rPr>
          <w:b/>
        </w:rPr>
        <w:lastRenderedPageBreak/>
        <w:t>Post-Test</w:t>
      </w:r>
    </w:p>
    <w:p w:rsidR="0009191A" w:rsidRPr="001170A6" w:rsidRDefault="0009191A" w:rsidP="001170A6">
      <w:pPr>
        <w:pStyle w:val="Default"/>
        <w:jc w:val="both"/>
      </w:pPr>
      <w:r w:rsidRPr="001170A6">
        <w:t xml:space="preserve">1. Can Moses be regarded as the author of the book of Deuteronomy? </w:t>
      </w:r>
    </w:p>
    <w:p w:rsidR="001170A6" w:rsidRDefault="0009191A" w:rsidP="001170A6">
      <w:pPr>
        <w:pStyle w:val="Default"/>
        <w:spacing w:after="94"/>
      </w:pPr>
      <w:r w:rsidRPr="001170A6">
        <w:t xml:space="preserve">2. </w:t>
      </w:r>
      <w:r w:rsidR="001170A6" w:rsidRPr="001170A6">
        <w:t xml:space="preserve">Evaluate the importance of land and the Law in the Old Testament </w:t>
      </w:r>
    </w:p>
    <w:p w:rsidR="0009191A" w:rsidRPr="001170A6" w:rsidRDefault="001170A6" w:rsidP="001170A6">
      <w:pPr>
        <w:pStyle w:val="Default"/>
        <w:spacing w:after="94"/>
      </w:pPr>
      <w:r>
        <w:t xml:space="preserve">3. </w:t>
      </w:r>
      <w:r w:rsidRPr="001170A6">
        <w:t xml:space="preserve">Discuss the importance of leadership and obedience in the Old Testament </w:t>
      </w:r>
    </w:p>
    <w:p w:rsidR="0009191A" w:rsidRPr="001170A6" w:rsidRDefault="0009191A" w:rsidP="001170A6">
      <w:pPr>
        <w:pStyle w:val="Default"/>
        <w:jc w:val="both"/>
      </w:pPr>
      <w:r w:rsidRPr="001170A6">
        <w:t>4.</w:t>
      </w:r>
      <w:r w:rsidRPr="001170A6">
        <w:rPr>
          <w:b/>
        </w:rPr>
        <w:t xml:space="preserve"> </w:t>
      </w:r>
      <w:r w:rsidRPr="001170A6">
        <w:t>List and summarize the four major theological themes in the book of Deuteronomy.</w:t>
      </w:r>
    </w:p>
    <w:p w:rsidR="001170A6" w:rsidRDefault="001170A6" w:rsidP="001170A6">
      <w:pPr>
        <w:pStyle w:val="Default"/>
        <w:jc w:val="both"/>
        <w:rPr>
          <w:b/>
        </w:rPr>
      </w:pPr>
    </w:p>
    <w:p w:rsidR="0009191A" w:rsidRDefault="001170A6" w:rsidP="001170A6">
      <w:pPr>
        <w:pStyle w:val="Default"/>
        <w:jc w:val="both"/>
        <w:rPr>
          <w:b/>
        </w:rPr>
      </w:pPr>
      <w:r>
        <w:rPr>
          <w:b/>
        </w:rPr>
        <w:t>Bibliodgraphy</w:t>
      </w:r>
    </w:p>
    <w:p w:rsidR="001170A6" w:rsidRPr="00F31BBD" w:rsidRDefault="001170A6" w:rsidP="001170A6">
      <w:pPr>
        <w:pStyle w:val="Default"/>
        <w:spacing w:line="276" w:lineRule="auto"/>
        <w:jc w:val="both"/>
      </w:pPr>
      <w:r w:rsidRPr="00F31BBD">
        <w:t>Akao, J.O. (2000). A History of Israel. Lagos: Longmans Ltd.</w:t>
      </w:r>
    </w:p>
    <w:p w:rsidR="001170A6" w:rsidRPr="00F31BBD" w:rsidRDefault="001170A6" w:rsidP="001170A6">
      <w:pPr>
        <w:pStyle w:val="Default"/>
        <w:spacing w:line="276" w:lineRule="auto"/>
        <w:jc w:val="both"/>
      </w:pPr>
      <w:r w:rsidRPr="00F31BBD">
        <w:t xml:space="preserve">Barton, J. (1984). Reading the Old Testament. Philadelphia; Westminster. </w:t>
      </w:r>
    </w:p>
    <w:p w:rsidR="001170A6" w:rsidRPr="00F31BBD" w:rsidRDefault="001170A6" w:rsidP="001170A6">
      <w:pPr>
        <w:pStyle w:val="Default"/>
        <w:spacing w:line="276" w:lineRule="auto"/>
        <w:jc w:val="both"/>
      </w:pPr>
      <w:r w:rsidRPr="00F31BBD">
        <w:t xml:space="preserve">Dillard, R.B. &amp; Longman, T. (1994). An Introduction to the Old Testament. Grand Rapids; Zondervan Publishing House. </w:t>
      </w:r>
    </w:p>
    <w:p w:rsidR="001170A6" w:rsidRPr="00F31BBD" w:rsidRDefault="001170A6" w:rsidP="001170A6">
      <w:pPr>
        <w:pStyle w:val="Default"/>
        <w:spacing w:line="276" w:lineRule="auto"/>
        <w:jc w:val="both"/>
      </w:pPr>
      <w:r w:rsidRPr="00F31BBD">
        <w:t xml:space="preserve">Flander, Jr; H.J. et al. (1988). An Introduction to the Old Testament. Oxford; OUP. </w:t>
      </w:r>
    </w:p>
    <w:p w:rsidR="001170A6" w:rsidRPr="00F31BBD" w:rsidRDefault="001170A6" w:rsidP="001170A6">
      <w:pPr>
        <w:pStyle w:val="Default"/>
        <w:spacing w:line="276" w:lineRule="auto"/>
        <w:jc w:val="both"/>
      </w:pPr>
      <w:r w:rsidRPr="00F31BBD">
        <w:t xml:space="preserve">Fuller, L. (1995). Pentateuch. Jos: ACTS. </w:t>
      </w:r>
    </w:p>
    <w:p w:rsidR="001170A6" w:rsidRPr="00F31BBD" w:rsidRDefault="001170A6" w:rsidP="001170A6">
      <w:pPr>
        <w:pStyle w:val="Default"/>
        <w:jc w:val="both"/>
      </w:pPr>
      <w:r w:rsidRPr="00F31BBD">
        <w:t>Gottwald, N.K. (1988)</w:t>
      </w:r>
      <w:r>
        <w:t>.</w:t>
      </w:r>
      <w:r w:rsidRPr="00F31BBD">
        <w:t xml:space="preserve"> The Hebrew Bible: A Socio-literary Introduction; Philadelphia;</w:t>
      </w:r>
    </w:p>
    <w:p w:rsidR="001170A6" w:rsidRPr="00F31BBD" w:rsidRDefault="001170A6" w:rsidP="001170A6">
      <w:pPr>
        <w:pStyle w:val="Default"/>
        <w:spacing w:line="276" w:lineRule="auto"/>
        <w:jc w:val="both"/>
      </w:pPr>
      <w:r w:rsidRPr="00F31BBD">
        <w:t xml:space="preserve">       Fortress Press. </w:t>
      </w:r>
    </w:p>
    <w:p w:rsidR="001170A6" w:rsidRPr="00F31BBD" w:rsidRDefault="001170A6" w:rsidP="001170A6">
      <w:pPr>
        <w:pStyle w:val="Default"/>
        <w:spacing w:line="276" w:lineRule="auto"/>
        <w:jc w:val="both"/>
      </w:pPr>
      <w:r w:rsidRPr="00F31BBD">
        <w:t xml:space="preserve">McCain, D. (2002) Notes on Old Testament Introduction. Jos: ACTS. </w:t>
      </w:r>
    </w:p>
    <w:p w:rsidR="001170A6" w:rsidRPr="00F31BBD" w:rsidRDefault="001170A6" w:rsidP="001170A6">
      <w:pPr>
        <w:pStyle w:val="Default"/>
        <w:spacing w:line="276" w:lineRule="auto"/>
        <w:jc w:val="both"/>
      </w:pPr>
      <w:r w:rsidRPr="00F31BBD">
        <w:t>Gottwald, N.K. (1988)</w:t>
      </w:r>
      <w:r>
        <w:t>.</w:t>
      </w:r>
      <w:r w:rsidRPr="00F31BBD">
        <w:t xml:space="preserve"> The Hebrew Bible: A Socio-literary Introduction; Philadelphia;</w:t>
      </w:r>
    </w:p>
    <w:p w:rsidR="001170A6" w:rsidRPr="00F31BBD" w:rsidRDefault="001170A6" w:rsidP="001170A6">
      <w:pPr>
        <w:pStyle w:val="Default"/>
        <w:spacing w:line="276" w:lineRule="auto"/>
        <w:jc w:val="both"/>
      </w:pPr>
      <w:r>
        <w:t xml:space="preserve">        </w:t>
      </w:r>
      <w:r w:rsidRPr="00F31BBD">
        <w:t>Fortress Press.</w:t>
      </w:r>
    </w:p>
    <w:p w:rsidR="001170A6" w:rsidRPr="00F31BBD" w:rsidRDefault="001170A6" w:rsidP="001170A6">
      <w:pPr>
        <w:pStyle w:val="Default"/>
        <w:spacing w:line="276" w:lineRule="auto"/>
        <w:jc w:val="both"/>
      </w:pPr>
      <w:r w:rsidRPr="00F31BBD">
        <w:t>McCain, D. (2002)</w:t>
      </w:r>
      <w:r>
        <w:t>.</w:t>
      </w:r>
      <w:r w:rsidRPr="00F31BBD">
        <w:t xml:space="preserve"> Notes on Old Testament Introduction. Jos: ACTS. </w:t>
      </w:r>
    </w:p>
    <w:p w:rsidR="001170A6" w:rsidRDefault="001170A6" w:rsidP="001170A6">
      <w:pPr>
        <w:pStyle w:val="Default"/>
        <w:spacing w:line="276" w:lineRule="auto"/>
        <w:jc w:val="both"/>
      </w:pPr>
      <w:r w:rsidRPr="00F31BBD">
        <w:t>Oduyoye, M. (1998)</w:t>
      </w:r>
      <w:r>
        <w:t>.</w:t>
      </w:r>
      <w:r w:rsidRPr="00F31BBD">
        <w:t xml:space="preserve"> The Sons of the Gods and the Daughters of Men: An Afro-Asiatic</w:t>
      </w:r>
    </w:p>
    <w:p w:rsidR="001170A6" w:rsidRPr="00F31BBD" w:rsidRDefault="001170A6" w:rsidP="001170A6">
      <w:pPr>
        <w:pStyle w:val="Default"/>
        <w:jc w:val="both"/>
      </w:pPr>
      <w:r>
        <w:t xml:space="preserve">     </w:t>
      </w:r>
      <w:r w:rsidRPr="00F31BBD">
        <w:t xml:space="preserve"> </w:t>
      </w:r>
      <w:r>
        <w:t xml:space="preserve">   </w:t>
      </w:r>
      <w:r w:rsidRPr="00F31BBD">
        <w:t>Interpretati</w:t>
      </w:r>
      <w:r>
        <w:t>on of Genesis 1 – 11. Ibadan, S</w:t>
      </w:r>
      <w:r w:rsidRPr="00F31BBD">
        <w:t>efer Books Ltd.</w:t>
      </w:r>
    </w:p>
    <w:p w:rsidR="001170A6" w:rsidRDefault="001170A6"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Default="00341351" w:rsidP="001170A6">
      <w:pPr>
        <w:pStyle w:val="Default"/>
        <w:spacing w:line="276" w:lineRule="auto"/>
        <w:jc w:val="both"/>
        <w:rPr>
          <w:b/>
        </w:rPr>
      </w:pPr>
    </w:p>
    <w:p w:rsidR="00341351" w:rsidRPr="0072195E" w:rsidRDefault="00341351" w:rsidP="00341351">
      <w:pPr>
        <w:spacing w:line="276" w:lineRule="auto"/>
        <w:jc w:val="both"/>
        <w:rPr>
          <w:rFonts w:ascii="Times New Roman" w:hAnsi="Times New Roman"/>
          <w:b/>
          <w:sz w:val="24"/>
          <w:szCs w:val="24"/>
        </w:rPr>
      </w:pPr>
      <w:r w:rsidRPr="0072195E">
        <w:rPr>
          <w:rFonts w:ascii="Times New Roman" w:hAnsi="Times New Roman"/>
          <w:b/>
          <w:sz w:val="24"/>
          <w:szCs w:val="24"/>
        </w:rPr>
        <w:lastRenderedPageBreak/>
        <w:t>LECTURE TWELVE</w:t>
      </w:r>
    </w:p>
    <w:p w:rsidR="0072195E" w:rsidRPr="0072195E" w:rsidRDefault="0072195E" w:rsidP="0072195E">
      <w:pPr>
        <w:pStyle w:val="Default"/>
        <w:spacing w:line="276" w:lineRule="auto"/>
        <w:rPr>
          <w:b/>
          <w:bCs/>
        </w:rPr>
      </w:pPr>
      <w:r w:rsidRPr="0072195E">
        <w:rPr>
          <w:b/>
          <w:bCs/>
        </w:rPr>
        <w:t>CONTEMPORARY RELEVANCE OF THE MESSAGE OF PENTATEUCH</w:t>
      </w:r>
    </w:p>
    <w:p w:rsidR="0072195E" w:rsidRPr="0072195E" w:rsidRDefault="0072195E" w:rsidP="0072195E">
      <w:pPr>
        <w:pStyle w:val="Default"/>
      </w:pPr>
    </w:p>
    <w:p w:rsidR="0072195E" w:rsidRPr="0072195E" w:rsidRDefault="0072195E" w:rsidP="0072195E">
      <w:pPr>
        <w:pStyle w:val="Default"/>
        <w:spacing w:line="276" w:lineRule="auto"/>
        <w:jc w:val="both"/>
      </w:pPr>
      <w:r w:rsidRPr="0072195E">
        <w:rPr>
          <w:b/>
          <w:bCs/>
        </w:rPr>
        <w:t xml:space="preserve">1.0 Introduction </w:t>
      </w:r>
    </w:p>
    <w:p w:rsidR="0072195E" w:rsidRPr="0072195E" w:rsidRDefault="0072195E" w:rsidP="0072195E">
      <w:pPr>
        <w:pStyle w:val="Default"/>
        <w:spacing w:line="276" w:lineRule="auto"/>
        <w:jc w:val="both"/>
      </w:pPr>
      <w:r w:rsidRPr="0072195E">
        <w:t xml:space="preserve">In this last lecture, we shall explore the contemporary relevance of the message of the book of Pentateuch. One of the main objectives of this Course is to help the student relate what they have learnt to their socio-political context. As they say in the field of education, learning has taken place if the student is able to use the acquired knowledge to solve a concrete problem. </w:t>
      </w:r>
    </w:p>
    <w:p w:rsidR="0072195E" w:rsidRPr="0072195E" w:rsidRDefault="0072195E" w:rsidP="0072195E">
      <w:pPr>
        <w:pStyle w:val="Default"/>
      </w:pPr>
    </w:p>
    <w:p w:rsidR="0072195E" w:rsidRPr="0072195E" w:rsidRDefault="0072195E" w:rsidP="0072195E">
      <w:pPr>
        <w:pStyle w:val="Default"/>
      </w:pPr>
      <w:r w:rsidRPr="0072195E">
        <w:rPr>
          <w:b/>
          <w:bCs/>
        </w:rPr>
        <w:t xml:space="preserve">Objectives </w:t>
      </w:r>
    </w:p>
    <w:p w:rsidR="0072195E" w:rsidRPr="0072195E" w:rsidRDefault="0072195E" w:rsidP="0072195E">
      <w:pPr>
        <w:pStyle w:val="Default"/>
      </w:pPr>
      <w:r w:rsidRPr="0072195E">
        <w:t xml:space="preserve">At the end of this lecture, students should be able to: </w:t>
      </w:r>
    </w:p>
    <w:p w:rsidR="0072195E" w:rsidRPr="0072195E" w:rsidRDefault="0072195E" w:rsidP="0072195E">
      <w:pPr>
        <w:pStyle w:val="Default"/>
        <w:numPr>
          <w:ilvl w:val="0"/>
          <w:numId w:val="34"/>
        </w:numPr>
      </w:pPr>
      <w:r w:rsidRPr="0072195E">
        <w:t xml:space="preserve">Evaluate the contemporary relevance of the Bible </w:t>
      </w:r>
    </w:p>
    <w:p w:rsidR="0072195E" w:rsidRPr="0072195E" w:rsidRDefault="0072195E" w:rsidP="0072195E">
      <w:pPr>
        <w:pStyle w:val="Default"/>
        <w:numPr>
          <w:ilvl w:val="0"/>
          <w:numId w:val="34"/>
        </w:numPr>
      </w:pPr>
      <w:r w:rsidRPr="0072195E">
        <w:t xml:space="preserve">Apply the message of the Pentateuch to your socio-political situation </w:t>
      </w:r>
    </w:p>
    <w:p w:rsidR="00341351" w:rsidRPr="0072195E" w:rsidRDefault="0072195E" w:rsidP="0072195E">
      <w:pPr>
        <w:pStyle w:val="Default"/>
        <w:numPr>
          <w:ilvl w:val="0"/>
          <w:numId w:val="34"/>
        </w:numPr>
      </w:pPr>
      <w:r w:rsidRPr="0072195E">
        <w:t>Evaluate the Decalogue as a medium for social change and transformation</w:t>
      </w:r>
    </w:p>
    <w:p w:rsidR="0072195E" w:rsidRPr="0072195E" w:rsidRDefault="0072195E" w:rsidP="001170A6">
      <w:pPr>
        <w:pStyle w:val="Default"/>
        <w:jc w:val="both"/>
        <w:rPr>
          <w:b/>
        </w:rPr>
      </w:pPr>
    </w:p>
    <w:p w:rsidR="001170A6" w:rsidRPr="0072195E" w:rsidRDefault="0072195E" w:rsidP="001170A6">
      <w:pPr>
        <w:pStyle w:val="Default"/>
        <w:jc w:val="both"/>
        <w:rPr>
          <w:b/>
        </w:rPr>
      </w:pPr>
      <w:r w:rsidRPr="0072195E">
        <w:rPr>
          <w:b/>
        </w:rPr>
        <w:t>Pre-Test</w:t>
      </w:r>
    </w:p>
    <w:p w:rsidR="0072195E" w:rsidRPr="0072195E" w:rsidRDefault="0072195E" w:rsidP="0072195E">
      <w:pPr>
        <w:pStyle w:val="Default"/>
        <w:numPr>
          <w:ilvl w:val="0"/>
          <w:numId w:val="35"/>
        </w:numPr>
        <w:jc w:val="both"/>
      </w:pPr>
      <w:r w:rsidRPr="0072195E">
        <w:t xml:space="preserve">Does the Bible speaks to Nigerian situations? </w:t>
      </w:r>
    </w:p>
    <w:p w:rsidR="0072195E" w:rsidRPr="0072195E" w:rsidRDefault="0072195E" w:rsidP="0072195E">
      <w:pPr>
        <w:pStyle w:val="Default"/>
        <w:numPr>
          <w:ilvl w:val="0"/>
          <w:numId w:val="35"/>
        </w:numPr>
        <w:jc w:val="both"/>
      </w:pPr>
      <w:r w:rsidRPr="0072195E">
        <w:t xml:space="preserve">Of what relevance is Pentateuch to </w:t>
      </w:r>
      <w:r w:rsidRPr="0072195E">
        <w:rPr>
          <w:bCs/>
        </w:rPr>
        <w:t>Contemporary Socio-Religious Set-up in Nigeria?</w:t>
      </w:r>
    </w:p>
    <w:p w:rsidR="0072195E" w:rsidRPr="0072195E" w:rsidRDefault="0072195E" w:rsidP="0072195E">
      <w:pPr>
        <w:pStyle w:val="Default"/>
        <w:jc w:val="both"/>
        <w:rPr>
          <w:bCs/>
        </w:rPr>
      </w:pPr>
    </w:p>
    <w:p w:rsidR="0072195E" w:rsidRPr="0072195E" w:rsidRDefault="0072195E" w:rsidP="0072195E">
      <w:pPr>
        <w:pStyle w:val="Default"/>
        <w:jc w:val="both"/>
        <w:rPr>
          <w:b/>
          <w:bCs/>
        </w:rPr>
      </w:pPr>
      <w:r w:rsidRPr="0072195E">
        <w:rPr>
          <w:b/>
          <w:bCs/>
        </w:rPr>
        <w:t>CONTENT</w:t>
      </w:r>
    </w:p>
    <w:p w:rsidR="0072195E" w:rsidRPr="0072195E" w:rsidRDefault="008224AA" w:rsidP="0072195E">
      <w:pPr>
        <w:pStyle w:val="Default"/>
        <w:spacing w:line="276" w:lineRule="auto"/>
        <w:jc w:val="both"/>
      </w:pPr>
      <w:r>
        <w:rPr>
          <w:b/>
          <w:bCs/>
        </w:rPr>
        <w:t xml:space="preserve">1.1 </w:t>
      </w:r>
      <w:r w:rsidR="0072195E" w:rsidRPr="0072195E">
        <w:rPr>
          <w:b/>
          <w:bCs/>
        </w:rPr>
        <w:t xml:space="preserve">The Relevance of the Pentateuch in Contemporary Socio-Religious Set-up </w:t>
      </w:r>
    </w:p>
    <w:p w:rsidR="0072195E" w:rsidRPr="0072195E" w:rsidRDefault="008224AA" w:rsidP="0072195E">
      <w:pPr>
        <w:pStyle w:val="Default"/>
        <w:spacing w:line="276" w:lineRule="auto"/>
        <w:jc w:val="both"/>
      </w:pPr>
      <w:r>
        <w:t>A</w:t>
      </w:r>
      <w:r w:rsidR="0072195E" w:rsidRPr="0072195E">
        <w:t xml:space="preserve">t the beginning of this Course material we said that the Pentateuch occupies an important place in the three principal Monotheistic faiths of the world: Judaism, Christianity, and Islam. These religions trace their origins to one story or the other in the Pentateuch. For example, Abraham is recognized as playing a significant role in the establishment of these living faiths. For the Jews, Abraham is an epitome of Judaic values and practices. To the Christians, Abraham is regarded as the father of faith. Since the concept of faith is central in the concept and practice of the Christian faith, Abraham therefore symbolizes the father of faith. For the Muslims, Abraham is the first person to practice Islam. Islam means submission; the concept of submission is best expressed in the surrendering of Ishmael according to the Islamic tradition, for sacrifice.  </w:t>
      </w:r>
    </w:p>
    <w:p w:rsidR="0072195E" w:rsidRPr="0072195E" w:rsidRDefault="0072195E" w:rsidP="0072195E">
      <w:pPr>
        <w:pStyle w:val="Default"/>
        <w:spacing w:line="276" w:lineRule="auto"/>
        <w:jc w:val="both"/>
      </w:pPr>
      <w:r w:rsidRPr="0072195E">
        <w:t>Since these three monotheistic faiths traced their ancestry to a common origin, this should offer an incentive for dialogue and interaction among them. Today in the world, adherents of these three monotheistic faiths are engaged in constant strife and acrimony which most of the time results in violence. In view of this, the study of the Pentateuch should be promoted as a means of promoting peace and harmony.</w:t>
      </w:r>
    </w:p>
    <w:p w:rsidR="0072195E" w:rsidRPr="0072195E" w:rsidRDefault="0072195E" w:rsidP="0072195E">
      <w:pPr>
        <w:pStyle w:val="Default"/>
        <w:spacing w:line="276" w:lineRule="auto"/>
        <w:jc w:val="both"/>
      </w:pPr>
      <w:r w:rsidRPr="0072195E">
        <w:t xml:space="preserve">Besides, some studies have been carried out in Africa comparing some concepts and ideas discussed in Pentateuch with elements of African culture. For example, works have been done to see if the Nimrod of Gen. 11 is the same as Lamurudu in Yoruba traditions. Besides, the Genesis cosmogony has also been compared with some African cosmogonies, and their areas of convergences and divergences. The most important contribution of the Pentateuch for the African therefore is not in introducing us to the Supreme Being, but establishing the fact that Man can indeed establish and maintain relationship with God. Herein lies the heritage of the Judeo-Christian concept of God, which had its root in the Pentateuchal narratives. </w:t>
      </w:r>
    </w:p>
    <w:p w:rsidR="0072195E" w:rsidRPr="0072195E" w:rsidRDefault="0072195E" w:rsidP="0072195E">
      <w:pPr>
        <w:pStyle w:val="Default"/>
      </w:pPr>
    </w:p>
    <w:p w:rsidR="008224AA" w:rsidRDefault="008224AA" w:rsidP="0072195E">
      <w:pPr>
        <w:pStyle w:val="Default"/>
        <w:rPr>
          <w:b/>
          <w:bCs/>
        </w:rPr>
      </w:pPr>
    </w:p>
    <w:p w:rsidR="0072195E" w:rsidRPr="0072195E" w:rsidRDefault="008224AA" w:rsidP="0072195E">
      <w:pPr>
        <w:pStyle w:val="Default"/>
      </w:pPr>
      <w:r>
        <w:rPr>
          <w:b/>
          <w:bCs/>
        </w:rPr>
        <w:lastRenderedPageBreak/>
        <w:t>1.2</w:t>
      </w:r>
      <w:r w:rsidR="0072195E" w:rsidRPr="0072195E">
        <w:rPr>
          <w:b/>
          <w:bCs/>
        </w:rPr>
        <w:t xml:space="preserve"> The Decalogue as Blueprint for Peaceful and Prosperous Society </w:t>
      </w:r>
    </w:p>
    <w:p w:rsidR="0072195E" w:rsidRPr="0072195E" w:rsidRDefault="0072195E" w:rsidP="0072195E">
      <w:pPr>
        <w:pStyle w:val="Default"/>
        <w:spacing w:line="276" w:lineRule="auto"/>
        <w:jc w:val="both"/>
      </w:pPr>
      <w:r w:rsidRPr="0072195E">
        <w:t>The purpose of the Decalogue</w:t>
      </w:r>
      <w:r w:rsidR="008224AA">
        <w:t xml:space="preserve"> (Ten Commandments)</w:t>
      </w:r>
      <w:r w:rsidRPr="0072195E">
        <w:t xml:space="preserve"> was the promotion of peace and tranquility in the ancient Israelite society. The fact should be underscored here that the Decalogue is different from other form of Laws we have in the Pentateuch. In the other Laws, we have the description of what constitute a crime and the penalty for such crime. These type of Laws are often identified with the use of “if” and “then”. For example: “if a stranger or sojourner with you becomes rich, and your brother beside him becomes poor and sells himself to the stranger or sojourner with you or to member of the stranger’s clan… then after he is sold he may be redeemed. One of his brothers may redeem him” (Lev. 26: 47-48).</w:t>
      </w:r>
    </w:p>
    <w:p w:rsidR="0072195E" w:rsidRPr="0072195E" w:rsidRDefault="0072195E" w:rsidP="0072195E">
      <w:pPr>
        <w:pStyle w:val="Default"/>
        <w:spacing w:line="276" w:lineRule="auto"/>
        <w:jc w:val="both"/>
      </w:pPr>
      <w:r w:rsidRPr="0072195E">
        <w:t xml:space="preserve">But for the Decalogue the penalty for a crime was not stipulated neither was any crime given an elaborate description. What we have are a general principle or commandments describing lucidly the duty of human to God and human to fellow human. The Decalogue establishes the fact that if the relationship between human and the Divine were cordial, then human-to-human would also be cordial, thus enhancing a peaceful and prosperous society. </w:t>
      </w:r>
    </w:p>
    <w:p w:rsidR="0072195E" w:rsidRPr="0072195E" w:rsidRDefault="0072195E" w:rsidP="0072195E">
      <w:pPr>
        <w:pStyle w:val="Default"/>
        <w:spacing w:line="276" w:lineRule="auto"/>
        <w:jc w:val="both"/>
      </w:pPr>
      <w:r w:rsidRPr="0072195E">
        <w:t>The Decalogue can serve as blueprint for a peaceful and prosperous society especially in the African context, where violence, hunger, disease and other debilitating conditions are results of humanities’ inhumanity to themselves. Much of the problems besetting Africa today can be traced to Godlessness that pervades every spectrum of the society. Though today Africans are said to be incurably religious, however it is just empty religiosity that does not acknowledge God. The Decalogue admonishes that we should not take the name of God in vain, but that is what goes on in our society today. As it is also highlighted in the Decalogue it is only the fear of the Lord that can</w:t>
      </w:r>
      <w:r w:rsidR="008224AA">
        <w:t xml:space="preserve"> engender and enhance positive </w:t>
      </w:r>
      <w:r w:rsidRPr="0072195E">
        <w:t>interpersonal relationship. This is the foundation of the Decalogue.</w:t>
      </w:r>
    </w:p>
    <w:p w:rsidR="0072195E" w:rsidRPr="0072195E" w:rsidRDefault="0072195E" w:rsidP="0072195E">
      <w:pPr>
        <w:pStyle w:val="Default"/>
        <w:spacing w:line="276" w:lineRule="auto"/>
        <w:jc w:val="both"/>
      </w:pPr>
      <w:r w:rsidRPr="0072195E">
        <w:t xml:space="preserve">In building a peaceful nation where truth, peace and justice shall reign, we should remember that it is only possible if we change our orientation, and work along the principles enunciated in the Decalogue. Today Nigeria ranked among the richest countries in the world in terms of human and material resources yet majority of the people are living below the poverty line. This is an indication that it is not the material riches that determines the </w:t>
      </w:r>
      <w:r w:rsidR="008224AA" w:rsidRPr="0072195E">
        <w:t>well-being</w:t>
      </w:r>
      <w:r w:rsidRPr="0072195E">
        <w:t xml:space="preserve"> of a nation, but the quality of people that inhabit it. Perhaps if the principles enunciated in the Decalogue are properly taught and internalized it may produce the quality men and women who will bring the much-needed social change and transformation in our land.</w:t>
      </w:r>
    </w:p>
    <w:p w:rsidR="0072195E" w:rsidRPr="0072195E" w:rsidRDefault="0072195E" w:rsidP="0072195E">
      <w:pPr>
        <w:pStyle w:val="Default"/>
      </w:pPr>
    </w:p>
    <w:p w:rsidR="0072195E" w:rsidRPr="0072195E" w:rsidRDefault="0072195E" w:rsidP="0072195E">
      <w:pPr>
        <w:pStyle w:val="Default"/>
        <w:jc w:val="center"/>
        <w:rPr>
          <w:b/>
          <w:bCs/>
        </w:rPr>
      </w:pPr>
      <w:r w:rsidRPr="0072195E">
        <w:rPr>
          <w:b/>
          <w:bCs/>
        </w:rPr>
        <w:t>16.4 Drawing vital Lessons from the Wilderness Experience of the Israelite for</w:t>
      </w:r>
    </w:p>
    <w:p w:rsidR="0072195E" w:rsidRPr="0072195E" w:rsidRDefault="0072195E" w:rsidP="0072195E">
      <w:pPr>
        <w:pStyle w:val="Default"/>
        <w:jc w:val="center"/>
      </w:pPr>
      <w:r w:rsidRPr="0072195E">
        <w:rPr>
          <w:b/>
          <w:bCs/>
        </w:rPr>
        <w:t>Nation Building</w:t>
      </w:r>
    </w:p>
    <w:p w:rsidR="0072195E" w:rsidRPr="0072195E" w:rsidRDefault="0072195E" w:rsidP="0072195E">
      <w:pPr>
        <w:pStyle w:val="Default"/>
        <w:spacing w:line="276" w:lineRule="auto"/>
        <w:jc w:val="both"/>
      </w:pPr>
      <w:r w:rsidRPr="0072195E">
        <w:t xml:space="preserve">One of the goals of the writer of the Pentateuch is to furnish us with information on the origin and development of the nation of Israel. The writer has been able to demonstrate through his record of the formative years of Israelite history, especially their wilderness experience before final settlement in Canaan, that nation building is not an easy task. </w:t>
      </w:r>
    </w:p>
    <w:p w:rsidR="0072195E" w:rsidRPr="0072195E" w:rsidRDefault="0072195E" w:rsidP="0072195E">
      <w:pPr>
        <w:pStyle w:val="Default"/>
        <w:spacing w:line="276" w:lineRule="auto"/>
        <w:jc w:val="both"/>
      </w:pPr>
      <w:r w:rsidRPr="0072195E">
        <w:t>In the contemporary time, the experience of the ancient Israelites in the wilderness could however be regarded as a metaphor of challenges to be confronted in the process of developing and building a nation. We can draw vital lessons from the conduct of the people and those of the leaders, especially Moses, which may help us, understand the leadership-followership relationship.</w:t>
      </w:r>
    </w:p>
    <w:p w:rsidR="0072195E" w:rsidRPr="0072195E" w:rsidRDefault="0072195E" w:rsidP="0072195E">
      <w:pPr>
        <w:pStyle w:val="Default"/>
        <w:spacing w:line="276" w:lineRule="auto"/>
        <w:jc w:val="both"/>
      </w:pPr>
      <w:r w:rsidRPr="0072195E">
        <w:lastRenderedPageBreak/>
        <w:t>From the narrative in the Pentateuch about the experience of the Israelites in the wilderness, it is evident that leading people is a very difficult task. This is especially true if those people are from different ethnic and social backgrounds. The Israelites left Egypt with the twelve tribes and other ethnic groups referred to in the Pentateuchal narrative as the multitude (Ex. 12: 38). Managing such a diverse people in the wilderness constitute a very great challenge to the leadership. The people were unruly in their conduct and several times placed unnecessary demands on the leadership, which often brought friction between them and their leaders (see Ex. 17: 1-3; Num. 14: 1-4). Some of the people also challenged the authority of Moses claiming they have equal access to power to lead the people (Num. 16: 1- 15).</w:t>
      </w:r>
    </w:p>
    <w:p w:rsidR="00DA3154" w:rsidRDefault="0072195E" w:rsidP="0072195E">
      <w:pPr>
        <w:pStyle w:val="Default"/>
        <w:spacing w:line="276" w:lineRule="auto"/>
        <w:jc w:val="both"/>
      </w:pPr>
      <w:r w:rsidRPr="0072195E">
        <w:t>The responses of Moses to these myriads of challenges raised by the people can perhaps be a model for leadership in the African context. One of the first things Moses did to effectively reach the people was to decentralize his administration. Tribal and clan leaders were selected in order to take</w:t>
      </w:r>
      <w:r w:rsidR="00DA3154">
        <w:t xml:space="preserve"> governance to the grassroots (</w:t>
      </w:r>
      <w:r w:rsidRPr="0072195E">
        <w:t xml:space="preserve">Num. 11: 16-30). From this action it is evident that Moses was not a dictator and power-drunk leader like most contemporary African leaders, who intentionally centralize and arrogate power in order to have a firm grip on the people and national resources. It is worthwhile to notice that the incentive to decentralize governance came via an advice from his father-in- law, Jethro (Ex. 18: 1-27). This therefore portrays Moses as a humble and responsible leader. In </w:t>
      </w:r>
      <w:r w:rsidR="00DA3154">
        <w:t xml:space="preserve">most African countries today, the reverse is the case. </w:t>
      </w:r>
    </w:p>
    <w:p w:rsidR="0072195E" w:rsidRPr="0072195E" w:rsidRDefault="0072195E" w:rsidP="0072195E">
      <w:pPr>
        <w:pStyle w:val="Default"/>
        <w:spacing w:line="276" w:lineRule="auto"/>
        <w:jc w:val="both"/>
      </w:pPr>
      <w:r w:rsidRPr="0072195E">
        <w:t>Moses as a leader is also compassionate and responsive to the needs of the people. Anytime the people cried to him concerning one need or the other, he finds ways of meeting those needs. This is done at times at the detriment of his own comfort and needs. Besides, whenever, Yahweh opted to completely wipe out the people for their sins Moses often pleaded with God to temper justice with mercy; most of the time based on his intercession God has often rescinded his plans to punish the people. Nigerian leaders at different levels can borrow a leaf from the character of Moses. Leadership is about meeting needs of the people. But the sad fact today is that our leaders are not compassionate, they care less for the welfare of the citizens as long as their own interest is not jeopardized.</w:t>
      </w:r>
    </w:p>
    <w:p w:rsidR="0072195E" w:rsidRPr="0072195E" w:rsidRDefault="0072195E" w:rsidP="0072195E">
      <w:pPr>
        <w:pStyle w:val="Default"/>
        <w:spacing w:line="276" w:lineRule="auto"/>
        <w:jc w:val="both"/>
      </w:pPr>
      <w:r w:rsidRPr="0072195E">
        <w:t xml:space="preserve">The wilderness narrative in the Pentateuch has indeed reveal to us that it is not an easy task to lead people from diverse social, economic and ideological backgrounds. However, Moses has also shown that a responsive, compassionate and God- fearing leadership can creatively respond to the challenges posed by leadership in diverse contexts. This should therefore be a guiding principle for us in any leadership roles we found ourselves. </w:t>
      </w:r>
    </w:p>
    <w:p w:rsidR="0072195E" w:rsidRPr="0072195E" w:rsidRDefault="0072195E" w:rsidP="0072195E">
      <w:pPr>
        <w:pStyle w:val="Default"/>
        <w:spacing w:line="276" w:lineRule="auto"/>
        <w:jc w:val="both"/>
        <w:rPr>
          <w:b/>
          <w:bCs/>
        </w:rPr>
      </w:pPr>
    </w:p>
    <w:p w:rsidR="005447CE" w:rsidRDefault="005447CE" w:rsidP="005447CE">
      <w:pPr>
        <w:pStyle w:val="Default"/>
        <w:jc w:val="both"/>
        <w:rPr>
          <w:b/>
        </w:rPr>
      </w:pPr>
      <w:r w:rsidRPr="005447CE">
        <w:rPr>
          <w:b/>
        </w:rPr>
        <w:t>Post-Test</w:t>
      </w:r>
      <w:r>
        <w:rPr>
          <w:b/>
        </w:rPr>
        <w:t xml:space="preserve"> </w:t>
      </w:r>
    </w:p>
    <w:p w:rsidR="005447CE" w:rsidRPr="005447CE" w:rsidRDefault="005447CE" w:rsidP="005447CE">
      <w:pPr>
        <w:pStyle w:val="Default"/>
        <w:jc w:val="both"/>
        <w:rPr>
          <w:b/>
        </w:rPr>
      </w:pPr>
      <w:r w:rsidRPr="005447CE">
        <w:t>1.</w:t>
      </w:r>
      <w:r>
        <w:rPr>
          <w:b/>
        </w:rPr>
        <w:t xml:space="preserve"> </w:t>
      </w:r>
      <w:r w:rsidRPr="005447CE">
        <w:t>In what ways can the stories of the Patriarch in the Pentateuch offer incentive for peaceful</w:t>
      </w:r>
    </w:p>
    <w:p w:rsidR="005447CE" w:rsidRDefault="005447CE" w:rsidP="005447CE">
      <w:pPr>
        <w:pStyle w:val="Default"/>
        <w:spacing w:line="276" w:lineRule="auto"/>
        <w:ind w:left="720"/>
        <w:jc w:val="both"/>
      </w:pPr>
      <w:r w:rsidRPr="005447CE">
        <w:t xml:space="preserve">coexistence among the dominant religions in Nigeria? </w:t>
      </w:r>
    </w:p>
    <w:p w:rsidR="005447CE" w:rsidRPr="005447CE" w:rsidRDefault="005447CE" w:rsidP="005447CE">
      <w:pPr>
        <w:pStyle w:val="Default"/>
        <w:spacing w:line="276" w:lineRule="auto"/>
        <w:jc w:val="both"/>
      </w:pPr>
      <w:r>
        <w:t xml:space="preserve">2. </w:t>
      </w:r>
      <w:r w:rsidRPr="005447CE">
        <w:t xml:space="preserve">How can the Decalogue be utilized to bring about social transformation? </w:t>
      </w:r>
    </w:p>
    <w:p w:rsidR="005447CE" w:rsidRPr="005447CE" w:rsidRDefault="005447CE" w:rsidP="005447CE">
      <w:pPr>
        <w:pStyle w:val="Default"/>
        <w:spacing w:line="276" w:lineRule="auto"/>
        <w:jc w:val="both"/>
      </w:pPr>
      <w:r w:rsidRPr="005447CE">
        <w:t>3. What are the leadership qualities in Moses tha</w:t>
      </w:r>
      <w:r>
        <w:t xml:space="preserve">t helped him led the Israelite </w:t>
      </w:r>
      <w:r w:rsidRPr="005447CE">
        <w:t xml:space="preserve">effectively? </w:t>
      </w:r>
    </w:p>
    <w:p w:rsidR="005447CE" w:rsidRPr="005447CE" w:rsidRDefault="005447CE" w:rsidP="005447CE">
      <w:pPr>
        <w:pStyle w:val="Default"/>
        <w:spacing w:line="276" w:lineRule="auto"/>
        <w:jc w:val="both"/>
      </w:pPr>
      <w:r w:rsidRPr="005447CE">
        <w:t xml:space="preserve">4. Will you say Nigerian leadership is responsive and compassionate? </w:t>
      </w:r>
    </w:p>
    <w:p w:rsidR="005447CE" w:rsidRDefault="005447CE" w:rsidP="005447CE">
      <w:pPr>
        <w:pStyle w:val="Default"/>
        <w:spacing w:line="276" w:lineRule="auto"/>
        <w:jc w:val="both"/>
      </w:pPr>
    </w:p>
    <w:p w:rsidR="005447CE" w:rsidRDefault="005447CE" w:rsidP="005447CE">
      <w:pPr>
        <w:pStyle w:val="Default"/>
        <w:spacing w:line="276" w:lineRule="auto"/>
        <w:jc w:val="both"/>
      </w:pPr>
    </w:p>
    <w:p w:rsidR="005447CE" w:rsidRDefault="005447CE" w:rsidP="005447CE">
      <w:pPr>
        <w:pStyle w:val="Default"/>
        <w:spacing w:line="276" w:lineRule="auto"/>
        <w:jc w:val="both"/>
      </w:pPr>
    </w:p>
    <w:p w:rsidR="005447CE" w:rsidRDefault="005447CE" w:rsidP="005447CE">
      <w:pPr>
        <w:pStyle w:val="Default"/>
        <w:spacing w:line="276" w:lineRule="auto"/>
        <w:jc w:val="both"/>
      </w:pPr>
    </w:p>
    <w:p w:rsidR="005447CE" w:rsidRPr="005447CE" w:rsidRDefault="005447CE" w:rsidP="005447CE">
      <w:pPr>
        <w:pStyle w:val="Default"/>
        <w:spacing w:line="276" w:lineRule="auto"/>
        <w:jc w:val="both"/>
      </w:pPr>
    </w:p>
    <w:p w:rsidR="005447CE" w:rsidRDefault="005447CE" w:rsidP="005447CE">
      <w:pPr>
        <w:pStyle w:val="Default"/>
        <w:jc w:val="both"/>
        <w:rPr>
          <w:b/>
        </w:rPr>
      </w:pPr>
      <w:r>
        <w:rPr>
          <w:b/>
        </w:rPr>
        <w:lastRenderedPageBreak/>
        <w:t>Bibliodgraphy</w:t>
      </w:r>
    </w:p>
    <w:p w:rsidR="005447CE" w:rsidRPr="00F31BBD" w:rsidRDefault="005447CE" w:rsidP="005447CE">
      <w:pPr>
        <w:pStyle w:val="Default"/>
        <w:spacing w:line="276" w:lineRule="auto"/>
        <w:jc w:val="both"/>
      </w:pPr>
      <w:r w:rsidRPr="00F31BBD">
        <w:t>Akao, J.O. (2000). A History of Israel. Lagos: Longmans Ltd.</w:t>
      </w:r>
    </w:p>
    <w:p w:rsidR="005447CE" w:rsidRPr="00F31BBD" w:rsidRDefault="005447CE" w:rsidP="005447CE">
      <w:pPr>
        <w:pStyle w:val="Default"/>
        <w:spacing w:line="276" w:lineRule="auto"/>
        <w:jc w:val="both"/>
      </w:pPr>
      <w:r w:rsidRPr="00F31BBD">
        <w:t xml:space="preserve">Barton, J. (1984). Reading the Old Testament. Philadelphia; Westminster. </w:t>
      </w:r>
    </w:p>
    <w:p w:rsidR="005447CE" w:rsidRPr="00F31BBD" w:rsidRDefault="005447CE" w:rsidP="005447CE">
      <w:pPr>
        <w:pStyle w:val="Default"/>
        <w:spacing w:line="276" w:lineRule="auto"/>
        <w:jc w:val="both"/>
      </w:pPr>
      <w:r w:rsidRPr="00F31BBD">
        <w:t xml:space="preserve">Dillard, R.B. &amp; Longman, T. (1994). An Introduction to the Old Testament. Grand Rapids; Zondervan Publishing House. </w:t>
      </w:r>
    </w:p>
    <w:p w:rsidR="005447CE" w:rsidRPr="00F31BBD" w:rsidRDefault="005447CE" w:rsidP="005447CE">
      <w:pPr>
        <w:pStyle w:val="Default"/>
        <w:spacing w:line="276" w:lineRule="auto"/>
        <w:jc w:val="both"/>
      </w:pPr>
      <w:r w:rsidRPr="00F31BBD">
        <w:t xml:space="preserve">Flander, Jr; H.J. et al. (1988). An Introduction to the Old Testament. Oxford; OUP. </w:t>
      </w:r>
    </w:p>
    <w:p w:rsidR="005447CE" w:rsidRPr="00F31BBD" w:rsidRDefault="005447CE" w:rsidP="005447CE">
      <w:pPr>
        <w:pStyle w:val="Default"/>
        <w:spacing w:line="276" w:lineRule="auto"/>
        <w:jc w:val="both"/>
      </w:pPr>
      <w:r w:rsidRPr="00F31BBD">
        <w:t xml:space="preserve">Fuller, L. (1995). Pentateuch. Jos: ACTS. </w:t>
      </w:r>
    </w:p>
    <w:p w:rsidR="005447CE" w:rsidRPr="00F31BBD" w:rsidRDefault="005447CE" w:rsidP="005447CE">
      <w:pPr>
        <w:pStyle w:val="Default"/>
        <w:jc w:val="both"/>
      </w:pPr>
      <w:r w:rsidRPr="00F31BBD">
        <w:t>Gottwald, N.K. (1988)</w:t>
      </w:r>
      <w:r>
        <w:t>.</w:t>
      </w:r>
      <w:r w:rsidRPr="00F31BBD">
        <w:t xml:space="preserve"> The Hebrew Bible: A Socio-literary Introduction; Philadelphia;</w:t>
      </w:r>
    </w:p>
    <w:p w:rsidR="005447CE" w:rsidRPr="00F31BBD" w:rsidRDefault="005447CE" w:rsidP="005447CE">
      <w:pPr>
        <w:pStyle w:val="Default"/>
        <w:spacing w:line="276" w:lineRule="auto"/>
        <w:jc w:val="both"/>
      </w:pPr>
      <w:r w:rsidRPr="00F31BBD">
        <w:t xml:space="preserve">       Fortress Press. </w:t>
      </w:r>
    </w:p>
    <w:p w:rsidR="005447CE" w:rsidRPr="00F31BBD" w:rsidRDefault="005447CE" w:rsidP="005447CE">
      <w:pPr>
        <w:pStyle w:val="Default"/>
        <w:spacing w:line="276" w:lineRule="auto"/>
        <w:jc w:val="both"/>
      </w:pPr>
      <w:r w:rsidRPr="00F31BBD">
        <w:t xml:space="preserve">McCain, D. (2002) Notes on Old Testament Introduction. Jos: ACTS. </w:t>
      </w:r>
    </w:p>
    <w:p w:rsidR="005447CE" w:rsidRPr="00F31BBD" w:rsidRDefault="005447CE" w:rsidP="005447CE">
      <w:pPr>
        <w:pStyle w:val="Default"/>
        <w:spacing w:line="276" w:lineRule="auto"/>
        <w:jc w:val="both"/>
      </w:pPr>
      <w:r w:rsidRPr="00F31BBD">
        <w:t>Gottwald, N.K. (1988)</w:t>
      </w:r>
      <w:r>
        <w:t>.</w:t>
      </w:r>
      <w:r w:rsidRPr="00F31BBD">
        <w:t xml:space="preserve"> The Hebrew Bible: A Socio-literary Introduction; Philadelphia;</w:t>
      </w:r>
    </w:p>
    <w:p w:rsidR="005447CE" w:rsidRPr="00F31BBD" w:rsidRDefault="005447CE" w:rsidP="005447CE">
      <w:pPr>
        <w:pStyle w:val="Default"/>
        <w:spacing w:line="276" w:lineRule="auto"/>
        <w:jc w:val="both"/>
      </w:pPr>
      <w:r>
        <w:t xml:space="preserve">        </w:t>
      </w:r>
      <w:r w:rsidRPr="00F31BBD">
        <w:t>Fortress Press.</w:t>
      </w:r>
    </w:p>
    <w:p w:rsidR="005447CE" w:rsidRPr="00F31BBD" w:rsidRDefault="005447CE" w:rsidP="005447CE">
      <w:pPr>
        <w:pStyle w:val="Default"/>
        <w:spacing w:line="276" w:lineRule="auto"/>
        <w:jc w:val="both"/>
      </w:pPr>
      <w:r w:rsidRPr="00F31BBD">
        <w:t>McCain, D. (2002)</w:t>
      </w:r>
      <w:r>
        <w:t>.</w:t>
      </w:r>
      <w:r w:rsidRPr="00F31BBD">
        <w:t xml:space="preserve"> Notes on Old Testament Introduction. Jos: ACTS. </w:t>
      </w:r>
    </w:p>
    <w:p w:rsidR="005447CE" w:rsidRDefault="005447CE" w:rsidP="005447CE">
      <w:pPr>
        <w:pStyle w:val="Default"/>
        <w:spacing w:line="276" w:lineRule="auto"/>
        <w:jc w:val="both"/>
      </w:pPr>
      <w:r w:rsidRPr="00F31BBD">
        <w:t>Oduyoye, M. (1998)</w:t>
      </w:r>
      <w:r>
        <w:t>.</w:t>
      </w:r>
      <w:r w:rsidRPr="00F31BBD">
        <w:t xml:space="preserve"> The Sons of the Gods and the Daughters of Men: An Afro-Asiatic</w:t>
      </w:r>
    </w:p>
    <w:p w:rsidR="005447CE" w:rsidRPr="00F31BBD" w:rsidRDefault="005447CE" w:rsidP="005447CE">
      <w:pPr>
        <w:pStyle w:val="Default"/>
        <w:jc w:val="both"/>
      </w:pPr>
      <w:r>
        <w:t xml:space="preserve">     </w:t>
      </w:r>
      <w:r w:rsidRPr="00F31BBD">
        <w:t xml:space="preserve"> </w:t>
      </w:r>
      <w:r>
        <w:t xml:space="preserve">   </w:t>
      </w:r>
      <w:r w:rsidRPr="00F31BBD">
        <w:t>Interpretati</w:t>
      </w:r>
      <w:r>
        <w:t>on of Genesis 1 – 11. Ibadan, S</w:t>
      </w:r>
      <w:r w:rsidRPr="00F31BBD">
        <w:t>efer Books Ltd.</w:t>
      </w: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Default="005447CE" w:rsidP="005447CE">
      <w:pPr>
        <w:pStyle w:val="Default"/>
        <w:spacing w:line="276" w:lineRule="auto"/>
        <w:jc w:val="both"/>
        <w:rPr>
          <w:b/>
        </w:rPr>
      </w:pPr>
    </w:p>
    <w:p w:rsidR="005447CE" w:rsidRPr="005447CE" w:rsidRDefault="005447CE" w:rsidP="0072195E">
      <w:pPr>
        <w:pStyle w:val="Default"/>
        <w:jc w:val="both"/>
        <w:rPr>
          <w:b/>
        </w:rPr>
      </w:pPr>
    </w:p>
    <w:sectPr w:rsidR="005447CE" w:rsidRPr="005447CE" w:rsidSect="0036056D">
      <w:headerReference w:type="even" r:id="rId17"/>
      <w:headerReference w:type="default" r:id="rId18"/>
      <w:footerReference w:type="default" r:id="rId19"/>
      <w:headerReference w:type="first" r:id="rId20"/>
      <w:pgSz w:w="11904" w:h="16838" w:code="9"/>
      <w:pgMar w:top="1440" w:right="1014"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D8B" w:rsidRDefault="009D6D8B">
      <w:pPr>
        <w:spacing w:after="0" w:line="240" w:lineRule="auto"/>
      </w:pPr>
      <w:r>
        <w:separator/>
      </w:r>
    </w:p>
  </w:endnote>
  <w:endnote w:type="continuationSeparator" w:id="1">
    <w:p w:rsidR="009D6D8B" w:rsidRDefault="009D6D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57C" w:rsidRDefault="0046257C">
    <w:pPr>
      <w:pStyle w:val="Footer"/>
      <w:jc w:val="center"/>
    </w:pPr>
    <w:fldSimple w:instr=" PAGE   \* MERGEFORMAT ">
      <w:r w:rsidR="00FD2515">
        <w:rPr>
          <w:noProof/>
        </w:rPr>
        <w:t>3</w:t>
      </w:r>
    </w:fldSimple>
  </w:p>
  <w:p w:rsidR="0046257C" w:rsidRDefault="004625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D8B" w:rsidRDefault="009D6D8B">
      <w:pPr>
        <w:spacing w:after="0" w:line="240" w:lineRule="auto"/>
      </w:pPr>
      <w:r>
        <w:separator/>
      </w:r>
    </w:p>
  </w:footnote>
  <w:footnote w:type="continuationSeparator" w:id="1">
    <w:p w:rsidR="009D6D8B" w:rsidRDefault="009D6D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57C" w:rsidRDefault="004625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875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57C" w:rsidRDefault="004625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772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57C" w:rsidRDefault="004625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977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374F"/>
    <w:multiLevelType w:val="hybridMultilevel"/>
    <w:tmpl w:val="E3A4C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76B9F"/>
    <w:multiLevelType w:val="hybridMultilevel"/>
    <w:tmpl w:val="126651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6535A"/>
    <w:multiLevelType w:val="hybridMultilevel"/>
    <w:tmpl w:val="DC7AED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878A7"/>
    <w:multiLevelType w:val="hybridMultilevel"/>
    <w:tmpl w:val="BDF2A6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087443"/>
    <w:multiLevelType w:val="hybridMultilevel"/>
    <w:tmpl w:val="D23C0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63706"/>
    <w:multiLevelType w:val="hybridMultilevel"/>
    <w:tmpl w:val="AA8C6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9E7606"/>
    <w:multiLevelType w:val="hybridMultilevel"/>
    <w:tmpl w:val="7CA65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F403D6"/>
    <w:multiLevelType w:val="hybridMultilevel"/>
    <w:tmpl w:val="7FD6ADC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5F438F"/>
    <w:multiLevelType w:val="hybridMultilevel"/>
    <w:tmpl w:val="4350B2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9E26EA"/>
    <w:multiLevelType w:val="hybridMultilevel"/>
    <w:tmpl w:val="57D4B492"/>
    <w:lvl w:ilvl="0" w:tplc="DD1E4D1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95176"/>
    <w:multiLevelType w:val="hybridMultilevel"/>
    <w:tmpl w:val="CA469662"/>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4819E6"/>
    <w:multiLevelType w:val="hybridMultilevel"/>
    <w:tmpl w:val="8FE4B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340F32"/>
    <w:multiLevelType w:val="hybridMultilevel"/>
    <w:tmpl w:val="5ECE9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C43685"/>
    <w:multiLevelType w:val="hybridMultilevel"/>
    <w:tmpl w:val="1EF26F4E"/>
    <w:lvl w:ilvl="0" w:tplc="75D600F2">
      <w:start w:val="1"/>
      <w:numFmt w:val="decimal"/>
      <w:lvlText w:val="%1."/>
      <w:lvlJc w:val="left"/>
      <w:pPr>
        <w:tabs>
          <w:tab w:val="num" w:pos="1080"/>
        </w:tabs>
        <w:ind w:left="1080" w:hanging="720"/>
      </w:pPr>
      <w:rPr>
        <w:rFonts w:ascii="Calibri" w:eastAsia="Calibri" w:hAnsi="Calibri"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459063C"/>
    <w:multiLevelType w:val="hybridMultilevel"/>
    <w:tmpl w:val="BE6023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0A0F7D"/>
    <w:multiLevelType w:val="hybridMultilevel"/>
    <w:tmpl w:val="097A0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654B78"/>
    <w:multiLevelType w:val="hybridMultilevel"/>
    <w:tmpl w:val="0C50B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C3685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84575F8"/>
    <w:multiLevelType w:val="hybridMultilevel"/>
    <w:tmpl w:val="CAA0F938"/>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8E32C0"/>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01CE0"/>
    <w:multiLevelType w:val="hybridMultilevel"/>
    <w:tmpl w:val="C866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4F36E6"/>
    <w:multiLevelType w:val="hybridMultilevel"/>
    <w:tmpl w:val="9F262090"/>
    <w:lvl w:ilvl="0" w:tplc="9F366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2D06E3"/>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FD3EB7"/>
    <w:multiLevelType w:val="hybridMultilevel"/>
    <w:tmpl w:val="0D46A70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nsid w:val="504B25C0"/>
    <w:multiLevelType w:val="hybridMultilevel"/>
    <w:tmpl w:val="E9E20ED8"/>
    <w:lvl w:ilvl="0" w:tplc="294EFB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55166E5B"/>
    <w:multiLevelType w:val="hybridMultilevel"/>
    <w:tmpl w:val="CBC00C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AB1D49"/>
    <w:multiLevelType w:val="hybridMultilevel"/>
    <w:tmpl w:val="766A33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42420F"/>
    <w:multiLevelType w:val="hybridMultilevel"/>
    <w:tmpl w:val="1C684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784BF2"/>
    <w:multiLevelType w:val="hybridMultilevel"/>
    <w:tmpl w:val="40F0A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01285E"/>
    <w:multiLevelType w:val="hybridMultilevel"/>
    <w:tmpl w:val="D50CEE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E9703E"/>
    <w:multiLevelType w:val="hybridMultilevel"/>
    <w:tmpl w:val="499089D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6D5C8C"/>
    <w:multiLevelType w:val="hybridMultilevel"/>
    <w:tmpl w:val="558EA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0244E2"/>
    <w:multiLevelType w:val="hybridMultilevel"/>
    <w:tmpl w:val="4630E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514E55"/>
    <w:multiLevelType w:val="hybridMultilevel"/>
    <w:tmpl w:val="B1A81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CA5184"/>
    <w:multiLevelType w:val="hybridMultilevel"/>
    <w:tmpl w:val="4F1A2DA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C853C94"/>
    <w:multiLevelType w:val="hybridMultilevel"/>
    <w:tmpl w:val="646024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7"/>
  </w:num>
  <w:num w:numId="4">
    <w:abstractNumId w:val="30"/>
  </w:num>
  <w:num w:numId="5">
    <w:abstractNumId w:val="19"/>
  </w:num>
  <w:num w:numId="6">
    <w:abstractNumId w:val="13"/>
  </w:num>
  <w:num w:numId="7">
    <w:abstractNumId w:val="22"/>
  </w:num>
  <w:num w:numId="8">
    <w:abstractNumId w:val="18"/>
  </w:num>
  <w:num w:numId="9">
    <w:abstractNumId w:val="10"/>
  </w:num>
  <w:num w:numId="10">
    <w:abstractNumId w:val="24"/>
  </w:num>
  <w:num w:numId="11">
    <w:abstractNumId w:val="27"/>
  </w:num>
  <w:num w:numId="12">
    <w:abstractNumId w:val="28"/>
  </w:num>
  <w:num w:numId="13">
    <w:abstractNumId w:val="16"/>
  </w:num>
  <w:num w:numId="14">
    <w:abstractNumId w:val="3"/>
  </w:num>
  <w:num w:numId="15">
    <w:abstractNumId w:val="11"/>
  </w:num>
  <w:num w:numId="16">
    <w:abstractNumId w:val="33"/>
  </w:num>
  <w:num w:numId="17">
    <w:abstractNumId w:val="26"/>
  </w:num>
  <w:num w:numId="18">
    <w:abstractNumId w:val="9"/>
  </w:num>
  <w:num w:numId="19">
    <w:abstractNumId w:val="32"/>
  </w:num>
  <w:num w:numId="20">
    <w:abstractNumId w:val="37"/>
  </w:num>
  <w:num w:numId="21">
    <w:abstractNumId w:val="36"/>
  </w:num>
  <w:num w:numId="22">
    <w:abstractNumId w:val="35"/>
  </w:num>
  <w:num w:numId="23">
    <w:abstractNumId w:val="12"/>
  </w:num>
  <w:num w:numId="24">
    <w:abstractNumId w:val="15"/>
  </w:num>
  <w:num w:numId="25">
    <w:abstractNumId w:val="34"/>
  </w:num>
  <w:num w:numId="26">
    <w:abstractNumId w:val="20"/>
  </w:num>
  <w:num w:numId="27">
    <w:abstractNumId w:val="8"/>
  </w:num>
  <w:num w:numId="28">
    <w:abstractNumId w:val="1"/>
  </w:num>
  <w:num w:numId="29">
    <w:abstractNumId w:val="4"/>
  </w:num>
  <w:num w:numId="30">
    <w:abstractNumId w:val="21"/>
  </w:num>
  <w:num w:numId="31">
    <w:abstractNumId w:val="14"/>
  </w:num>
  <w:num w:numId="32">
    <w:abstractNumId w:val="23"/>
  </w:num>
  <w:num w:numId="33">
    <w:abstractNumId w:val="31"/>
  </w:num>
  <w:num w:numId="34">
    <w:abstractNumId w:val="2"/>
  </w:num>
  <w:num w:numId="35">
    <w:abstractNumId w:val="5"/>
  </w:num>
  <w:num w:numId="36">
    <w:abstractNumId w:val="6"/>
  </w:num>
  <w:num w:numId="37">
    <w:abstractNumId w:val="0"/>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7E29D3"/>
    <w:rsid w:val="0000510C"/>
    <w:rsid w:val="00063DB0"/>
    <w:rsid w:val="00065717"/>
    <w:rsid w:val="0009191A"/>
    <w:rsid w:val="000A18B5"/>
    <w:rsid w:val="000E61F4"/>
    <w:rsid w:val="001170A6"/>
    <w:rsid w:val="00151DFD"/>
    <w:rsid w:val="00171701"/>
    <w:rsid w:val="001960D6"/>
    <w:rsid w:val="001A219D"/>
    <w:rsid w:val="001C23CA"/>
    <w:rsid w:val="001E7FBE"/>
    <w:rsid w:val="002107AC"/>
    <w:rsid w:val="00292CDA"/>
    <w:rsid w:val="002947F8"/>
    <w:rsid w:val="00341351"/>
    <w:rsid w:val="0036056D"/>
    <w:rsid w:val="003A1DC5"/>
    <w:rsid w:val="003A4D43"/>
    <w:rsid w:val="00405BC9"/>
    <w:rsid w:val="004133C3"/>
    <w:rsid w:val="0046257C"/>
    <w:rsid w:val="0046444D"/>
    <w:rsid w:val="0046447E"/>
    <w:rsid w:val="00466AFE"/>
    <w:rsid w:val="00491689"/>
    <w:rsid w:val="004A2CA1"/>
    <w:rsid w:val="00503D26"/>
    <w:rsid w:val="00516E04"/>
    <w:rsid w:val="005447CE"/>
    <w:rsid w:val="00590CAE"/>
    <w:rsid w:val="00642C13"/>
    <w:rsid w:val="006A2ADD"/>
    <w:rsid w:val="006B29D5"/>
    <w:rsid w:val="006E4750"/>
    <w:rsid w:val="0072195E"/>
    <w:rsid w:val="0077155B"/>
    <w:rsid w:val="007B135D"/>
    <w:rsid w:val="007B51E2"/>
    <w:rsid w:val="007E0BF6"/>
    <w:rsid w:val="007E29D3"/>
    <w:rsid w:val="008224AA"/>
    <w:rsid w:val="008C543E"/>
    <w:rsid w:val="008F4A42"/>
    <w:rsid w:val="00901201"/>
    <w:rsid w:val="00902031"/>
    <w:rsid w:val="00911BA3"/>
    <w:rsid w:val="00922014"/>
    <w:rsid w:val="00955C60"/>
    <w:rsid w:val="00956A91"/>
    <w:rsid w:val="00971546"/>
    <w:rsid w:val="009D6D8B"/>
    <w:rsid w:val="00A30935"/>
    <w:rsid w:val="00A56A55"/>
    <w:rsid w:val="00AA4C24"/>
    <w:rsid w:val="00AC4F5A"/>
    <w:rsid w:val="00AF6DD5"/>
    <w:rsid w:val="00B31147"/>
    <w:rsid w:val="00BA340B"/>
    <w:rsid w:val="00BA3BEE"/>
    <w:rsid w:val="00BC76A6"/>
    <w:rsid w:val="00D032C0"/>
    <w:rsid w:val="00D23F27"/>
    <w:rsid w:val="00D31F37"/>
    <w:rsid w:val="00D92294"/>
    <w:rsid w:val="00DA133C"/>
    <w:rsid w:val="00DA3154"/>
    <w:rsid w:val="00DA4466"/>
    <w:rsid w:val="00DA73A0"/>
    <w:rsid w:val="00DB58E1"/>
    <w:rsid w:val="00E45F31"/>
    <w:rsid w:val="00E61C8D"/>
    <w:rsid w:val="00EC3081"/>
    <w:rsid w:val="00F31BBD"/>
    <w:rsid w:val="00F526B9"/>
    <w:rsid w:val="00F71A3F"/>
    <w:rsid w:val="00F9660E"/>
    <w:rsid w:val="00FD2515"/>
    <w:rsid w:val="00FE27D9"/>
    <w:rsid w:val="00FE5CD2"/>
    <w:rsid w:val="00FF7B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9D3"/>
    <w:pPr>
      <w:tabs>
        <w:tab w:val="center" w:pos="4680"/>
        <w:tab w:val="right" w:pos="9360"/>
      </w:tabs>
      <w:spacing w:after="0" w:line="240" w:lineRule="auto"/>
    </w:pPr>
    <w:rPr>
      <w:rFonts w:cs="Calibri"/>
      <w:color w:val="000000"/>
    </w:rPr>
  </w:style>
  <w:style w:type="character" w:customStyle="1" w:styleId="HeaderChar">
    <w:name w:val="Header Char"/>
    <w:link w:val="Header"/>
    <w:uiPriority w:val="99"/>
    <w:rsid w:val="007E29D3"/>
    <w:rPr>
      <w:rFonts w:cs="Calibri"/>
      <w:color w:val="000000"/>
      <w:sz w:val="22"/>
      <w:szCs w:val="22"/>
    </w:rPr>
  </w:style>
  <w:style w:type="paragraph" w:styleId="Footer">
    <w:name w:val="footer"/>
    <w:basedOn w:val="Normal"/>
    <w:link w:val="FooterChar"/>
    <w:uiPriority w:val="99"/>
    <w:unhideWhenUsed/>
    <w:rsid w:val="007E29D3"/>
    <w:pPr>
      <w:tabs>
        <w:tab w:val="center" w:pos="4680"/>
        <w:tab w:val="right" w:pos="9360"/>
      </w:tabs>
      <w:spacing w:after="0" w:line="240" w:lineRule="auto"/>
    </w:pPr>
    <w:rPr>
      <w:rFonts w:cs="Calibri"/>
      <w:color w:val="000000"/>
    </w:rPr>
  </w:style>
  <w:style w:type="character" w:customStyle="1" w:styleId="FooterChar">
    <w:name w:val="Footer Char"/>
    <w:link w:val="Footer"/>
    <w:uiPriority w:val="99"/>
    <w:rsid w:val="007E29D3"/>
    <w:rPr>
      <w:rFonts w:cs="Calibri"/>
      <w:color w:val="000000"/>
      <w:sz w:val="22"/>
      <w:szCs w:val="22"/>
    </w:rPr>
  </w:style>
  <w:style w:type="paragraph" w:styleId="NoSpacing">
    <w:name w:val="No Spacing"/>
    <w:link w:val="NoSpacingChar"/>
    <w:uiPriority w:val="1"/>
    <w:qFormat/>
    <w:rsid w:val="007E29D3"/>
    <w:rPr>
      <w:rFonts w:eastAsia="Times New Roman"/>
      <w:sz w:val="22"/>
      <w:szCs w:val="22"/>
    </w:rPr>
  </w:style>
  <w:style w:type="character" w:customStyle="1" w:styleId="NoSpacingChar">
    <w:name w:val="No Spacing Char"/>
    <w:link w:val="NoSpacing"/>
    <w:uiPriority w:val="1"/>
    <w:rsid w:val="007E29D3"/>
    <w:rPr>
      <w:rFonts w:eastAsia="Times New Roman"/>
      <w:sz w:val="22"/>
      <w:szCs w:val="22"/>
    </w:rPr>
  </w:style>
  <w:style w:type="character" w:styleId="Hyperlink">
    <w:name w:val="Hyperlink"/>
    <w:uiPriority w:val="99"/>
    <w:unhideWhenUsed/>
    <w:rsid w:val="007E29D3"/>
    <w:rPr>
      <w:color w:val="0563C1"/>
      <w:u w:val="single"/>
    </w:rPr>
  </w:style>
  <w:style w:type="paragraph" w:styleId="ListParagraph">
    <w:name w:val="List Paragraph"/>
    <w:basedOn w:val="Normal"/>
    <w:uiPriority w:val="34"/>
    <w:qFormat/>
    <w:rsid w:val="007E29D3"/>
    <w:pPr>
      <w:ind w:left="720"/>
      <w:contextualSpacing/>
    </w:pPr>
  </w:style>
  <w:style w:type="paragraph" w:styleId="NormalWeb">
    <w:name w:val="Normal (Web)"/>
    <w:basedOn w:val="Normal"/>
    <w:uiPriority w:val="99"/>
    <w:unhideWhenUsed/>
    <w:rsid w:val="007E29D3"/>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7E29D3"/>
    <w:rPr>
      <w:b/>
      <w:bCs/>
    </w:rPr>
  </w:style>
  <w:style w:type="character" w:styleId="Emphasis">
    <w:name w:val="Emphasis"/>
    <w:uiPriority w:val="20"/>
    <w:qFormat/>
    <w:rsid w:val="007E29D3"/>
    <w:rPr>
      <w:i/>
      <w:iCs/>
    </w:rPr>
  </w:style>
  <w:style w:type="paragraph" w:customStyle="1" w:styleId="Default">
    <w:name w:val="Default"/>
    <w:rsid w:val="002947F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upport@mtu.edu.n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tu.edu.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15000</Words>
  <Characters>85505</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100305</CharactersWithSpaces>
  <SharedDoc>false</SharedDoc>
  <HLinks>
    <vt:vector size="12" baseType="variant">
      <vt:variant>
        <vt:i4>6422567</vt:i4>
      </vt:variant>
      <vt:variant>
        <vt:i4>3</vt:i4>
      </vt:variant>
      <vt:variant>
        <vt:i4>0</vt:i4>
      </vt:variant>
      <vt:variant>
        <vt:i4>5</vt:i4>
      </vt:variant>
      <vt:variant>
        <vt:lpwstr>http://www.mtu.edu.ng/</vt:lpwstr>
      </vt:variant>
      <vt:variant>
        <vt:lpwstr/>
      </vt:variant>
      <vt:variant>
        <vt:i4>1835117</vt:i4>
      </vt:variant>
      <vt:variant>
        <vt:i4>0</vt:i4>
      </vt:variant>
      <vt:variant>
        <vt:i4>0</vt:i4>
      </vt:variant>
      <vt:variant>
        <vt:i4>5</vt:i4>
      </vt:variant>
      <vt:variant>
        <vt:lpwstr>mailto:support@mtu.edu.ng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 Canon Okunoye</dc:creator>
  <cp:lastModifiedBy>user</cp:lastModifiedBy>
  <cp:revision>2</cp:revision>
  <dcterms:created xsi:type="dcterms:W3CDTF">2021-08-06T08:47:00Z</dcterms:created>
  <dcterms:modified xsi:type="dcterms:W3CDTF">2021-08-06T08:47:00Z</dcterms:modified>
</cp:coreProperties>
</file>